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C9" w:rsidRDefault="00A330C9">
      <w:pPr>
        <w:pStyle w:val="ConsPlusTitlePage"/>
      </w:pPr>
      <w:r>
        <w:t xml:space="preserve">Документ предоставлен </w:t>
      </w:r>
      <w:hyperlink r:id="rId4" w:history="1">
        <w:r>
          <w:rPr>
            <w:color w:val="0000FF"/>
          </w:rPr>
          <w:t>КонсультантПлюс</w:t>
        </w:r>
      </w:hyperlink>
      <w:r>
        <w:br/>
      </w:r>
    </w:p>
    <w:p w:rsidR="00A330C9" w:rsidRDefault="00A330C9">
      <w:pPr>
        <w:pStyle w:val="ConsPlusNormal"/>
        <w:ind w:firstLine="540"/>
        <w:jc w:val="both"/>
      </w:pPr>
    </w:p>
    <w:p w:rsidR="00A330C9" w:rsidRDefault="00A330C9">
      <w:pPr>
        <w:pStyle w:val="ConsPlusNormal"/>
        <w:pBdr>
          <w:top w:val="single" w:sz="6" w:space="0" w:color="auto"/>
        </w:pBdr>
        <w:spacing w:before="100" w:after="100"/>
        <w:jc w:val="both"/>
        <w:rPr>
          <w:sz w:val="2"/>
          <w:szCs w:val="2"/>
        </w:rPr>
      </w:pPr>
    </w:p>
    <w:p w:rsidR="00A330C9" w:rsidRDefault="00A330C9">
      <w:pPr>
        <w:pStyle w:val="ConsPlusNormal"/>
        <w:ind w:firstLine="540"/>
        <w:jc w:val="both"/>
      </w:pPr>
      <w:r>
        <w:t>Форма подготовлена с использованием правовых актов по состоянию на 01.03.2016.</w:t>
      </w:r>
    </w:p>
    <w:p w:rsidR="00A330C9" w:rsidRDefault="00A330C9">
      <w:pPr>
        <w:pStyle w:val="ConsPlusNormal"/>
        <w:pBdr>
          <w:top w:val="single" w:sz="6" w:space="0" w:color="auto"/>
        </w:pBdr>
        <w:spacing w:before="100" w:after="100"/>
        <w:jc w:val="both"/>
        <w:rPr>
          <w:sz w:val="2"/>
          <w:szCs w:val="2"/>
        </w:rPr>
      </w:pPr>
    </w:p>
    <w:p w:rsidR="00A330C9" w:rsidRDefault="00A330C9">
      <w:pPr>
        <w:pStyle w:val="ConsPlusNormal"/>
        <w:ind w:firstLine="540"/>
        <w:jc w:val="both"/>
      </w:pPr>
      <w:r>
        <w:t>См.:</w:t>
      </w:r>
    </w:p>
    <w:p w:rsidR="00A330C9" w:rsidRDefault="00A330C9">
      <w:pPr>
        <w:pStyle w:val="ConsPlusNormal"/>
        <w:ind w:firstLine="540"/>
        <w:jc w:val="both"/>
      </w:pPr>
      <w:hyperlink r:id="rId5" w:history="1">
        <w:r>
          <w:rPr>
            <w:color w:val="0000FF"/>
          </w:rPr>
          <w:t>Статья</w:t>
        </w:r>
      </w:hyperlink>
      <w:r>
        <w:t>: Спор об определении порядка пользования жилым помещением (на основании судебной практики Московского городского суда).</w:t>
      </w:r>
    </w:p>
    <w:p w:rsidR="00A330C9" w:rsidRDefault="00A330C9">
      <w:pPr>
        <w:pStyle w:val="ConsPlusNormal"/>
        <w:ind w:firstLine="540"/>
        <w:jc w:val="both"/>
      </w:pPr>
      <w:r>
        <w:t xml:space="preserve">См. также </w:t>
      </w:r>
      <w:hyperlink r:id="rId6" w:history="1">
        <w:r>
          <w:rPr>
            <w:color w:val="0000FF"/>
          </w:rPr>
          <w:t>другие формы</w:t>
        </w:r>
      </w:hyperlink>
      <w:r>
        <w:t xml:space="preserve"> из статьи "Спор об определении порядка пользования жилым помещением (на основании судебной практики Московского городского суда)".</w:t>
      </w:r>
    </w:p>
    <w:p w:rsidR="00A330C9" w:rsidRDefault="00A330C9">
      <w:pPr>
        <w:pStyle w:val="ConsPlusNormal"/>
        <w:pBdr>
          <w:top w:val="single" w:sz="6" w:space="0" w:color="auto"/>
        </w:pBdr>
        <w:spacing w:before="100" w:after="100"/>
        <w:jc w:val="both"/>
        <w:rPr>
          <w:sz w:val="2"/>
          <w:szCs w:val="2"/>
        </w:rPr>
      </w:pPr>
    </w:p>
    <w:p w:rsidR="00A330C9" w:rsidRDefault="00A330C9">
      <w:pPr>
        <w:pStyle w:val="ConsPlusNonformat"/>
        <w:jc w:val="both"/>
      </w:pPr>
      <w:r>
        <w:t xml:space="preserve">                                    В _________________________ мировой суд</w:t>
      </w:r>
    </w:p>
    <w:p w:rsidR="00A330C9" w:rsidRDefault="00A330C9">
      <w:pPr>
        <w:pStyle w:val="ConsPlusNonformat"/>
        <w:jc w:val="both"/>
      </w:pPr>
    </w:p>
    <w:p w:rsidR="00A330C9" w:rsidRDefault="00A330C9">
      <w:pPr>
        <w:pStyle w:val="ConsPlusNonformat"/>
        <w:jc w:val="both"/>
      </w:pPr>
      <w:r>
        <w:t xml:space="preserve">                                    Ответчик: _____________________________</w:t>
      </w:r>
    </w:p>
    <w:p w:rsidR="00A330C9" w:rsidRDefault="00A330C9">
      <w:pPr>
        <w:pStyle w:val="ConsPlusNonformat"/>
        <w:jc w:val="both"/>
      </w:pPr>
      <w:r>
        <w:t xml:space="preserve">                                                        (Ф.И.О.)</w:t>
      </w:r>
    </w:p>
    <w:p w:rsidR="00A330C9" w:rsidRDefault="00A330C9">
      <w:pPr>
        <w:pStyle w:val="ConsPlusNonformat"/>
        <w:jc w:val="both"/>
      </w:pPr>
    </w:p>
    <w:p w:rsidR="00A330C9" w:rsidRDefault="00A330C9">
      <w:pPr>
        <w:pStyle w:val="ConsPlusNonformat"/>
        <w:jc w:val="both"/>
      </w:pPr>
      <w:r>
        <w:t xml:space="preserve">                                    адрес: _______________________________,</w:t>
      </w:r>
    </w:p>
    <w:p w:rsidR="00A330C9" w:rsidRDefault="00A330C9">
      <w:pPr>
        <w:pStyle w:val="ConsPlusNonformat"/>
        <w:jc w:val="both"/>
      </w:pPr>
      <w:r>
        <w:t xml:space="preserve">                                    телефон: _____________________________,</w:t>
      </w:r>
    </w:p>
    <w:p w:rsidR="00A330C9" w:rsidRDefault="00A330C9">
      <w:pPr>
        <w:pStyle w:val="ConsPlusNonformat"/>
        <w:jc w:val="both"/>
      </w:pPr>
      <w:r>
        <w:t xml:space="preserve">                                    эл. почта: ____________________________</w:t>
      </w:r>
    </w:p>
    <w:p w:rsidR="00A330C9" w:rsidRDefault="00A330C9">
      <w:pPr>
        <w:pStyle w:val="ConsPlusNonformat"/>
        <w:jc w:val="both"/>
      </w:pPr>
    </w:p>
    <w:p w:rsidR="00A330C9" w:rsidRDefault="00A330C9">
      <w:pPr>
        <w:pStyle w:val="ConsPlusNonformat"/>
        <w:jc w:val="both"/>
      </w:pPr>
      <w:r>
        <w:t xml:space="preserve">                                    Представитель ответчика: ______________</w:t>
      </w:r>
    </w:p>
    <w:p w:rsidR="00A330C9" w:rsidRDefault="00A330C9">
      <w:pPr>
        <w:pStyle w:val="ConsPlusNonformat"/>
        <w:jc w:val="both"/>
      </w:pPr>
      <w:r>
        <w:t xml:space="preserve">                                                                (Ф.И.О.)</w:t>
      </w:r>
    </w:p>
    <w:p w:rsidR="00A330C9" w:rsidRDefault="00A330C9">
      <w:pPr>
        <w:pStyle w:val="ConsPlusNonformat"/>
        <w:jc w:val="both"/>
      </w:pPr>
    </w:p>
    <w:p w:rsidR="00A330C9" w:rsidRDefault="00A330C9">
      <w:pPr>
        <w:pStyle w:val="ConsPlusNonformat"/>
        <w:jc w:val="both"/>
      </w:pPr>
      <w:r>
        <w:t xml:space="preserve">                                    адрес: _______________________________,</w:t>
      </w:r>
    </w:p>
    <w:p w:rsidR="00A330C9" w:rsidRDefault="00A330C9">
      <w:pPr>
        <w:pStyle w:val="ConsPlusNonformat"/>
        <w:jc w:val="both"/>
      </w:pPr>
      <w:r>
        <w:t xml:space="preserve">                                    телефон: _____________________________,</w:t>
      </w:r>
    </w:p>
    <w:p w:rsidR="00A330C9" w:rsidRDefault="00A330C9">
      <w:pPr>
        <w:pStyle w:val="ConsPlusNonformat"/>
        <w:jc w:val="both"/>
      </w:pPr>
      <w:r>
        <w:t xml:space="preserve">                                    эл. почта: ____________________________</w:t>
      </w:r>
    </w:p>
    <w:p w:rsidR="00A330C9" w:rsidRDefault="00A330C9">
      <w:pPr>
        <w:pStyle w:val="ConsPlusNonformat"/>
        <w:jc w:val="both"/>
      </w:pPr>
    </w:p>
    <w:p w:rsidR="00A330C9" w:rsidRDefault="00A330C9">
      <w:pPr>
        <w:pStyle w:val="ConsPlusNonformat"/>
        <w:jc w:val="both"/>
      </w:pPr>
      <w:r>
        <w:t xml:space="preserve">                                    Истец: ________________________________</w:t>
      </w:r>
    </w:p>
    <w:p w:rsidR="00A330C9" w:rsidRDefault="00A330C9">
      <w:pPr>
        <w:pStyle w:val="ConsPlusNonformat"/>
        <w:jc w:val="both"/>
      </w:pPr>
      <w:r>
        <w:t xml:space="preserve">                                                        (Ф.И.О.)</w:t>
      </w:r>
    </w:p>
    <w:p w:rsidR="00A330C9" w:rsidRDefault="00A330C9">
      <w:pPr>
        <w:pStyle w:val="ConsPlusNonformat"/>
        <w:jc w:val="both"/>
      </w:pPr>
    </w:p>
    <w:p w:rsidR="00A330C9" w:rsidRDefault="00A330C9">
      <w:pPr>
        <w:pStyle w:val="ConsPlusNonformat"/>
        <w:jc w:val="both"/>
      </w:pPr>
      <w:r>
        <w:t xml:space="preserve">                                    адрес: _______________________________,</w:t>
      </w:r>
    </w:p>
    <w:p w:rsidR="00A330C9" w:rsidRDefault="00A330C9">
      <w:pPr>
        <w:pStyle w:val="ConsPlusNonformat"/>
        <w:jc w:val="both"/>
      </w:pPr>
      <w:r>
        <w:t xml:space="preserve">                                    телефон: _____________________________,</w:t>
      </w:r>
    </w:p>
    <w:p w:rsidR="00A330C9" w:rsidRDefault="00A330C9">
      <w:pPr>
        <w:pStyle w:val="ConsPlusNonformat"/>
        <w:jc w:val="both"/>
      </w:pPr>
      <w:r>
        <w:t xml:space="preserve">                                    эл. почта: ____________________________</w:t>
      </w:r>
    </w:p>
    <w:p w:rsidR="00A330C9" w:rsidRDefault="00A330C9">
      <w:pPr>
        <w:pStyle w:val="ConsPlusNormal"/>
        <w:ind w:firstLine="540"/>
        <w:jc w:val="both"/>
      </w:pPr>
    </w:p>
    <w:p w:rsidR="00A330C9" w:rsidRDefault="00A330C9">
      <w:pPr>
        <w:pStyle w:val="ConsPlusNormal"/>
        <w:jc w:val="center"/>
      </w:pPr>
      <w:r>
        <w:t>Возражение на исковое заявление об определении</w:t>
      </w:r>
    </w:p>
    <w:p w:rsidR="00A330C9" w:rsidRDefault="00A330C9">
      <w:pPr>
        <w:pStyle w:val="ConsPlusNormal"/>
        <w:jc w:val="center"/>
      </w:pPr>
      <w:r>
        <w:t>порядка пользования жилым помещением</w:t>
      </w:r>
    </w:p>
    <w:p w:rsidR="00A330C9" w:rsidRDefault="00A330C9">
      <w:pPr>
        <w:pStyle w:val="ConsPlusNormal"/>
        <w:ind w:firstLine="540"/>
        <w:jc w:val="both"/>
      </w:pPr>
    </w:p>
    <w:p w:rsidR="00A330C9" w:rsidRDefault="00A330C9">
      <w:pPr>
        <w:pStyle w:val="ConsPlusNormal"/>
        <w:ind w:firstLine="540"/>
        <w:jc w:val="both"/>
      </w:pPr>
      <w:r>
        <w:t>"___"________ ___ г. в суд был подан иск об определении порядка пользования жилым помещением, расположенным по адресу: _________________________ (далее - Жилое помещение).</w:t>
      </w:r>
    </w:p>
    <w:p w:rsidR="00A330C9" w:rsidRDefault="00A330C9">
      <w:pPr>
        <w:pStyle w:val="ConsPlusNormal"/>
        <w:ind w:firstLine="540"/>
        <w:jc w:val="both"/>
      </w:pPr>
      <w:r>
        <w:t>Из искового заявления следует, что Истец просит определить порядок пользования Жилым помещением, оставить в совместном пользовании Истца и Ответчика входящие в состав Жилого помещения места общего пользования, обязать Ответчика освободить комнату ____ в Жилом помещении для использования ее Истцом и не чинить Истцу препятствий в пользовании Жилым помещением.</w:t>
      </w:r>
    </w:p>
    <w:p w:rsidR="00A330C9" w:rsidRDefault="00A330C9">
      <w:pPr>
        <w:pStyle w:val="ConsPlusNormal"/>
        <w:ind w:firstLine="540"/>
        <w:jc w:val="both"/>
      </w:pPr>
      <w:r>
        <w:t>Ответчик с указанными исковыми требованиями не согласен по следующим основаниям.</w:t>
      </w:r>
    </w:p>
    <w:p w:rsidR="00A330C9" w:rsidRDefault="00A330C9">
      <w:pPr>
        <w:pStyle w:val="ConsPlusNormal"/>
        <w:ind w:firstLine="540"/>
        <w:jc w:val="both"/>
      </w:pPr>
      <w:r>
        <w:t>- У Истца отсутствует право собственности на Жилое помещение или часть Жилого помещения, и документов, подтверждающих наличие у Истца такого права, Истец не представил.</w:t>
      </w:r>
    </w:p>
    <w:p w:rsidR="00A330C9" w:rsidRDefault="00A330C9">
      <w:pPr>
        <w:pStyle w:val="ConsPlusNormal"/>
        <w:ind w:firstLine="540"/>
        <w:jc w:val="both"/>
      </w:pPr>
      <w:r>
        <w:t xml:space="preserve">В соответствии со </w:t>
      </w:r>
      <w:hyperlink r:id="rId7" w:history="1">
        <w:r>
          <w:rPr>
            <w:color w:val="0000FF"/>
          </w:rPr>
          <w:t>ст. 247</w:t>
        </w:r>
      </w:hyperlink>
      <w:r>
        <w:t xml:space="preserve"> Гражданского кодекса РФ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A330C9" w:rsidRDefault="00A330C9">
      <w:pPr>
        <w:pStyle w:val="ConsPlusNormal"/>
        <w:ind w:firstLine="540"/>
        <w:jc w:val="both"/>
      </w:pPr>
      <w:r>
        <w:t>- Фактически сложившийся порядок пользования Жилым помещением исключает использование этого помещения Истцом.</w:t>
      </w:r>
    </w:p>
    <w:p w:rsidR="00A330C9" w:rsidRDefault="00A330C9">
      <w:pPr>
        <w:pStyle w:val="ConsPlusNormal"/>
        <w:ind w:firstLine="540"/>
        <w:jc w:val="both"/>
      </w:pPr>
      <w:r>
        <w:t>По мнению Ответчика, сложился следующий порядок пользования Жилым помещением: _______________________________________.</w:t>
      </w:r>
    </w:p>
    <w:p w:rsidR="00A330C9" w:rsidRDefault="00A330C9">
      <w:pPr>
        <w:pStyle w:val="ConsPlusNormal"/>
        <w:ind w:firstLine="540"/>
        <w:jc w:val="both"/>
      </w:pPr>
      <w:r>
        <w:t xml:space="preserve">В силу </w:t>
      </w:r>
      <w:hyperlink r:id="rId8" w:history="1">
        <w:r>
          <w:rPr>
            <w:color w:val="0000FF"/>
          </w:rPr>
          <w:t>ст. 247</w:t>
        </w:r>
      </w:hyperlink>
      <w:r>
        <w:t xml:space="preserve"> Гражданского кодекса РФ владение и пользование имуществом, находящимся в долевой собственности, осуществляются по соглашению всех ее участников, а при недостижении </w:t>
      </w:r>
      <w:r>
        <w:lastRenderedPageBreak/>
        <w:t>согласия - в порядке, устанавливаемом судом.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A330C9" w:rsidRDefault="00A330C9">
      <w:pPr>
        <w:pStyle w:val="ConsPlusNormal"/>
        <w:ind w:firstLine="540"/>
        <w:jc w:val="both"/>
      </w:pPr>
      <w:r>
        <w:t xml:space="preserve">В соответствии с </w:t>
      </w:r>
      <w:hyperlink r:id="rId9" w:history="1">
        <w:r>
          <w:rPr>
            <w:color w:val="0000FF"/>
          </w:rPr>
          <w:t>п. 37</w:t>
        </w:r>
      </w:hyperlink>
      <w:r>
        <w:t xml:space="preserve"> Постановления Пленума Верховного Суда РФ N 6, Пленума ВАС РФ N 8 от 01.07.1996 невозможность раздела имущества, находящегося в долевой собственности, в натуре либо выдела из него доли не исключает права участника общей долевой собственности заявить требование об определении порядка пользования этим имуществом, если этот порядок не установлен соглашением сторон. Разрешая такое требование, суд учитывает фактически сложившийся порядок пользования имуществом, который может точно не соответствовать долям в праве общей собственности, нуждаемость каждого из сособственников в этом имуществе и реальную возможность совместного пользования.</w:t>
      </w:r>
    </w:p>
    <w:p w:rsidR="00A330C9" w:rsidRDefault="00A330C9">
      <w:pPr>
        <w:pStyle w:val="ConsPlusNormal"/>
        <w:ind w:firstLine="540"/>
        <w:jc w:val="both"/>
      </w:pPr>
      <w:r>
        <w:t>- Истец не проживает в Жилом помещении/сдает его в аренду/передал в безвозмездное пользование третьим лицам, в связи с чем порядок пользования Жилым помещением между Истцом и Ответчиком не сложился/реальная нуждаемость в спорном Жилом помещении у Истца отсутствует, что подтверждается договором безвозмездного пользования/найма Жилого помещения/выпиской из ЕГРП/домовой книги.</w:t>
      </w:r>
    </w:p>
    <w:p w:rsidR="00A330C9" w:rsidRDefault="00A330C9">
      <w:pPr>
        <w:pStyle w:val="ConsPlusNormal"/>
        <w:ind w:firstLine="540"/>
        <w:jc w:val="both"/>
      </w:pPr>
      <w:r>
        <w:t xml:space="preserve">В силу </w:t>
      </w:r>
      <w:hyperlink r:id="rId10" w:history="1">
        <w:r>
          <w:rPr>
            <w:color w:val="0000FF"/>
          </w:rPr>
          <w:t>ст. 247</w:t>
        </w:r>
      </w:hyperlink>
      <w:r>
        <w:t xml:space="preserve"> Гражданского кодекса РФ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A330C9" w:rsidRDefault="00A330C9">
      <w:pPr>
        <w:pStyle w:val="ConsPlusNormal"/>
        <w:ind w:firstLine="540"/>
        <w:jc w:val="both"/>
      </w:pPr>
      <w:r>
        <w:t xml:space="preserve">В соответствии с </w:t>
      </w:r>
      <w:hyperlink r:id="rId11" w:history="1">
        <w:r>
          <w:rPr>
            <w:color w:val="0000FF"/>
          </w:rPr>
          <w:t>п. 37</w:t>
        </w:r>
      </w:hyperlink>
      <w:r>
        <w:t xml:space="preserve"> Постановления Пленума Верховного Суда РФ N 6, Пленума ВАС РФ N 8 от 01.07.1996 невозможность раздела имущества, находящегося в долевой собственности, в натуре либо выдела из него доли не исключает права участника общей долевой собственности заявить требование об определении порядка пользования этим имуществом, если этот порядок не установлен соглашением сторон. Разрешая такое требование, суд учитывает фактически сложившийся порядок пользования имуществом, который может точно не соответствовать долям в праве общей собственности, нуждаемость каждого из сособственников в этом имуществе и реальную возможность совместного пользования.</w:t>
      </w:r>
    </w:p>
    <w:p w:rsidR="00A330C9" w:rsidRDefault="00A330C9">
      <w:pPr>
        <w:pStyle w:val="ConsPlusNormal"/>
        <w:ind w:firstLine="540"/>
        <w:jc w:val="both"/>
      </w:pPr>
      <w:r>
        <w:t>- Площадь жилья, которое просит выделить в свое пользование Истец, значительно превышает размер принадлежащей ему доли в Жилом помещении, что подтверждается: свидетельством о праве собственности на Жилое помещение/договором, подтверждающим приобретение Истцом права собственности на Жилое помещение/техническим паспортом на Жилое помещение/выпиской из ЕГРП.</w:t>
      </w:r>
    </w:p>
    <w:p w:rsidR="00A330C9" w:rsidRDefault="00A330C9">
      <w:pPr>
        <w:pStyle w:val="ConsPlusNormal"/>
        <w:ind w:firstLine="540"/>
        <w:jc w:val="both"/>
      </w:pPr>
      <w:r>
        <w:t xml:space="preserve">В силу </w:t>
      </w:r>
      <w:hyperlink r:id="rId12" w:history="1">
        <w:r>
          <w:rPr>
            <w:color w:val="0000FF"/>
          </w:rPr>
          <w:t>ст. 247</w:t>
        </w:r>
      </w:hyperlink>
      <w:r>
        <w:t xml:space="preserve"> Гражданского кодекса РФ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A330C9" w:rsidRDefault="00A330C9">
      <w:pPr>
        <w:pStyle w:val="ConsPlusNormal"/>
        <w:ind w:firstLine="540"/>
        <w:jc w:val="both"/>
      </w:pPr>
      <w:r>
        <w:t xml:space="preserve">В соответствии с </w:t>
      </w:r>
      <w:hyperlink r:id="rId13" w:history="1">
        <w:r>
          <w:rPr>
            <w:color w:val="0000FF"/>
          </w:rPr>
          <w:t>п. 37</w:t>
        </w:r>
      </w:hyperlink>
      <w:r>
        <w:t xml:space="preserve"> Постановления Пленума Верховного Суда РФ N 6, Пленума ВАС РФ N 8 от 01.07.1996 невозможность р</w:t>
      </w:r>
      <w:bookmarkStart w:id="0" w:name="_GoBack"/>
      <w:bookmarkEnd w:id="0"/>
      <w:r>
        <w:t>аздела имущества, находящегося в долевой собственности, в натуре либо выдела из него доли не исключает права участника общей долевой собственности заявить требование об определении порядка пользования этим имуществом, если этот порядок не установлен соглашением сторон. Разрешая такое требование, суд учитывает фактически сложившийся порядок пользования имуществом, который может точно не соответствовать долям в праве общей собственности, нуждаемость каждого из сособственников в этом имуществе и реальную возможность совместного пользования.</w:t>
      </w:r>
    </w:p>
    <w:p w:rsidR="00A330C9" w:rsidRDefault="00A330C9">
      <w:pPr>
        <w:pStyle w:val="ConsPlusNormal"/>
        <w:ind w:firstLine="540"/>
        <w:jc w:val="both"/>
      </w:pPr>
      <w:r>
        <w:t>- Реальная возможность совместного проживания Истца и Ответчика в Жилом помещении отсутствует, поскольку Истец и Ответчик не являются родственниками и не состоят в семейных отношениях/Жилое помещение является однокомнатной квартирой, что подтверждается планом БТИ и экспликацией.</w:t>
      </w:r>
    </w:p>
    <w:p w:rsidR="00A330C9" w:rsidRDefault="00A330C9">
      <w:pPr>
        <w:pStyle w:val="ConsPlusNormal"/>
        <w:ind w:firstLine="540"/>
        <w:jc w:val="both"/>
      </w:pPr>
      <w:r>
        <w:lastRenderedPageBreak/>
        <w:t xml:space="preserve">В силу </w:t>
      </w:r>
      <w:hyperlink r:id="rId14" w:history="1">
        <w:r>
          <w:rPr>
            <w:color w:val="0000FF"/>
          </w:rPr>
          <w:t>ст. 247</w:t>
        </w:r>
      </w:hyperlink>
      <w:r>
        <w:t xml:space="preserve"> Гражданского кодекса РФ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A330C9" w:rsidRDefault="00A330C9">
      <w:pPr>
        <w:pStyle w:val="ConsPlusNormal"/>
        <w:ind w:firstLine="540"/>
        <w:jc w:val="both"/>
      </w:pPr>
      <w:r>
        <w:t xml:space="preserve">В соответствии с </w:t>
      </w:r>
      <w:hyperlink r:id="rId15" w:history="1">
        <w:r>
          <w:rPr>
            <w:color w:val="0000FF"/>
          </w:rPr>
          <w:t>п. 37</w:t>
        </w:r>
      </w:hyperlink>
      <w:r>
        <w:t xml:space="preserve"> Постановления Пленума Верховного Суда РФ N 6, Пленума ВАС РФ N 8 от 01.07.1996 невозможность раздела имущества, находящегося в долевой собственности, в натуре либо выдела из него доли не исключает права участника общей долевой собственности заявить требование об определении порядка пользования этим имуществом, если этот порядок не установлен соглашением сторон. Разрешая такое требование, суд учитывает фактически сложившийся порядок пользования имуществом, который может точно не соответствовать долям в праве общей собственности, нуждаемость каждого из сособственников в этом имуществе и реальную возможность совместного пользования.</w:t>
      </w:r>
    </w:p>
    <w:p w:rsidR="00A330C9" w:rsidRDefault="00A330C9">
      <w:pPr>
        <w:pStyle w:val="ConsPlusNormal"/>
        <w:ind w:firstLine="540"/>
        <w:jc w:val="both"/>
      </w:pPr>
      <w:r>
        <w:t>Ответчик считает, что по указанным основаниям исковые требования не подлежат удовлетворению, в связи с чем:</w:t>
      </w:r>
    </w:p>
    <w:p w:rsidR="00A330C9" w:rsidRDefault="00A330C9">
      <w:pPr>
        <w:pStyle w:val="ConsPlusNormal"/>
        <w:ind w:firstLine="540"/>
        <w:jc w:val="both"/>
      </w:pPr>
    </w:p>
    <w:p w:rsidR="00A330C9" w:rsidRDefault="00A330C9">
      <w:pPr>
        <w:pStyle w:val="ConsPlusNormal"/>
        <w:jc w:val="center"/>
      </w:pPr>
      <w:r>
        <w:t>ПРОШУ:</w:t>
      </w:r>
    </w:p>
    <w:p w:rsidR="00A330C9" w:rsidRDefault="00A330C9">
      <w:pPr>
        <w:pStyle w:val="ConsPlusNormal"/>
        <w:ind w:firstLine="540"/>
        <w:jc w:val="both"/>
      </w:pPr>
    </w:p>
    <w:p w:rsidR="00A330C9" w:rsidRDefault="00A330C9">
      <w:pPr>
        <w:pStyle w:val="ConsPlusNormal"/>
        <w:ind w:firstLine="540"/>
        <w:jc w:val="both"/>
      </w:pPr>
      <w:r>
        <w:t>Отказать Истцу в удовлетворении заявленных им исковых требований.</w:t>
      </w:r>
    </w:p>
    <w:p w:rsidR="00A330C9" w:rsidRDefault="00A330C9">
      <w:pPr>
        <w:pStyle w:val="ConsPlusNormal"/>
        <w:ind w:firstLine="540"/>
        <w:jc w:val="both"/>
      </w:pPr>
    </w:p>
    <w:p w:rsidR="00A330C9" w:rsidRDefault="00A330C9">
      <w:pPr>
        <w:pStyle w:val="ConsPlusNormal"/>
        <w:ind w:firstLine="540"/>
        <w:jc w:val="both"/>
      </w:pPr>
    </w:p>
    <w:p w:rsidR="00A330C9" w:rsidRDefault="00A330C9">
      <w:pPr>
        <w:pStyle w:val="ConsPlusNormal"/>
        <w:ind w:firstLine="540"/>
        <w:jc w:val="both"/>
      </w:pPr>
      <w:r>
        <w:t>Приложения:</w:t>
      </w:r>
    </w:p>
    <w:p w:rsidR="00A330C9" w:rsidRDefault="00A330C9">
      <w:pPr>
        <w:pStyle w:val="ConsPlusNormal"/>
        <w:ind w:firstLine="540"/>
        <w:jc w:val="both"/>
      </w:pPr>
      <w:r>
        <w:t>1. Доказательства размера принадлежащей Истцу доли в Жилом помещении: свидетельство о праве собственности на Жилое помещение/договор, подтверждающий приобретение Истцом права собственности на Жилое помещение/технический паспорт на Жилое помещение/выписка из ЕГРП.</w:t>
      </w:r>
    </w:p>
    <w:p w:rsidR="00A330C9" w:rsidRDefault="00A330C9">
      <w:pPr>
        <w:pStyle w:val="ConsPlusNormal"/>
        <w:ind w:firstLine="540"/>
        <w:jc w:val="both"/>
      </w:pPr>
      <w:r>
        <w:t>2. Доказательство того, что Жилое помещение является однокомнатной квартирой: копии плана БТИ и экспликации на Жилое помещение.</w:t>
      </w:r>
    </w:p>
    <w:p w:rsidR="00A330C9" w:rsidRDefault="00A330C9">
      <w:pPr>
        <w:pStyle w:val="ConsPlusNormal"/>
        <w:ind w:firstLine="540"/>
        <w:jc w:val="both"/>
      </w:pPr>
      <w:r>
        <w:t>3. Доказательство того, что Истец не проживает в Жилом помещении/сдает его в аренду/передал в безвозмездное пользование третьим лицам, в связи с чем реальная нуждаемость в спорном Жилом помещении у Истца отсутствует: копия договора безвозмездного пользования Жилым помещением/договора найма Жилого помещения/выписки из ЕГРП/домовой книги.</w:t>
      </w:r>
    </w:p>
    <w:p w:rsidR="00A330C9" w:rsidRDefault="00A330C9">
      <w:pPr>
        <w:pStyle w:val="ConsPlusNormal"/>
        <w:ind w:firstLine="540"/>
        <w:jc w:val="both"/>
      </w:pPr>
      <w:r>
        <w:t>4. Копия возражения на исковое заявление и приложенных к нему документов для Истца.</w:t>
      </w:r>
    </w:p>
    <w:p w:rsidR="00A330C9" w:rsidRDefault="00A330C9">
      <w:pPr>
        <w:pStyle w:val="ConsPlusNormal"/>
        <w:ind w:firstLine="540"/>
        <w:jc w:val="both"/>
      </w:pPr>
      <w:r>
        <w:t>5. Доверенность на представителя от "___"________ ___ г. N ___ (если возражение подписано представителем Ответчика).</w:t>
      </w:r>
    </w:p>
    <w:p w:rsidR="00A330C9" w:rsidRDefault="00A330C9">
      <w:pPr>
        <w:pStyle w:val="ConsPlusNormal"/>
        <w:ind w:firstLine="540"/>
        <w:jc w:val="both"/>
      </w:pPr>
    </w:p>
    <w:p w:rsidR="00A330C9" w:rsidRDefault="00A330C9">
      <w:pPr>
        <w:pStyle w:val="ConsPlusNormal"/>
        <w:ind w:firstLine="540"/>
        <w:jc w:val="both"/>
      </w:pPr>
      <w:r>
        <w:t>"___"__________ ____ г.</w:t>
      </w:r>
    </w:p>
    <w:p w:rsidR="00A330C9" w:rsidRDefault="00A330C9">
      <w:pPr>
        <w:pStyle w:val="ConsPlusNormal"/>
        <w:ind w:firstLine="540"/>
        <w:jc w:val="both"/>
      </w:pPr>
    </w:p>
    <w:p w:rsidR="00A330C9" w:rsidRDefault="00A330C9">
      <w:pPr>
        <w:pStyle w:val="ConsPlusNonformat"/>
        <w:jc w:val="both"/>
      </w:pPr>
      <w:r>
        <w:t xml:space="preserve">    Ответчик (представитель):</w:t>
      </w:r>
    </w:p>
    <w:p w:rsidR="00A330C9" w:rsidRDefault="00A330C9">
      <w:pPr>
        <w:pStyle w:val="ConsPlusNonformat"/>
        <w:jc w:val="both"/>
      </w:pPr>
    </w:p>
    <w:p w:rsidR="00A330C9" w:rsidRDefault="00A330C9">
      <w:pPr>
        <w:pStyle w:val="ConsPlusNonformat"/>
        <w:jc w:val="both"/>
      </w:pPr>
      <w:r>
        <w:t xml:space="preserve">    ________________/_____________________________________/</w:t>
      </w:r>
    </w:p>
    <w:p w:rsidR="00A330C9" w:rsidRDefault="00A330C9">
      <w:pPr>
        <w:pStyle w:val="ConsPlusNonformat"/>
        <w:jc w:val="both"/>
      </w:pPr>
      <w:r>
        <w:t xml:space="preserve">        (</w:t>
      </w:r>
      <w:proofErr w:type="gramStart"/>
      <w:r>
        <w:t xml:space="preserve">подпись)   </w:t>
      </w:r>
      <w:proofErr w:type="gramEnd"/>
      <w:r>
        <w:t xml:space="preserve">               (Ф.И.О.)</w:t>
      </w:r>
    </w:p>
    <w:p w:rsidR="00A330C9" w:rsidRDefault="00A330C9">
      <w:pPr>
        <w:pStyle w:val="ConsPlusNormal"/>
        <w:ind w:firstLine="540"/>
        <w:jc w:val="both"/>
      </w:pPr>
    </w:p>
    <w:p w:rsidR="00A330C9" w:rsidRDefault="00A330C9">
      <w:pPr>
        <w:pStyle w:val="ConsPlusNormal"/>
        <w:ind w:firstLine="540"/>
        <w:jc w:val="both"/>
      </w:pPr>
      <w:r>
        <w:t>Судебные акты, прилагаемые к возражению на исковое заявление:</w:t>
      </w:r>
    </w:p>
    <w:p w:rsidR="00A330C9" w:rsidRDefault="00A330C9">
      <w:pPr>
        <w:pStyle w:val="ConsPlusNormal"/>
        <w:ind w:firstLine="540"/>
        <w:jc w:val="both"/>
      </w:pPr>
      <w:hyperlink r:id="rId16" w:history="1">
        <w:r>
          <w:rPr>
            <w:color w:val="0000FF"/>
          </w:rPr>
          <w:t>Определение</w:t>
        </w:r>
      </w:hyperlink>
      <w:r>
        <w:t xml:space="preserve"> Московского городского суда от 19 мая 2015 г. N 4г/1-4902</w:t>
      </w:r>
    </w:p>
    <w:p w:rsidR="00A330C9" w:rsidRDefault="00A330C9">
      <w:pPr>
        <w:pStyle w:val="ConsPlusNormal"/>
        <w:ind w:firstLine="540"/>
        <w:jc w:val="both"/>
      </w:pPr>
      <w:hyperlink r:id="rId17" w:history="1">
        <w:r>
          <w:rPr>
            <w:color w:val="0000FF"/>
          </w:rPr>
          <w:t>Определение</w:t>
        </w:r>
      </w:hyperlink>
      <w:r>
        <w:t xml:space="preserve"> Московского городского суда от 10 июля 2014 г. N 4г/1-4499</w:t>
      </w:r>
    </w:p>
    <w:p w:rsidR="00A330C9" w:rsidRDefault="00A330C9">
      <w:pPr>
        <w:pStyle w:val="ConsPlusNormal"/>
        <w:ind w:firstLine="540"/>
        <w:jc w:val="both"/>
      </w:pPr>
      <w:hyperlink r:id="rId18" w:history="1">
        <w:r>
          <w:rPr>
            <w:color w:val="0000FF"/>
          </w:rPr>
          <w:t>Определение</w:t>
        </w:r>
      </w:hyperlink>
      <w:r>
        <w:t xml:space="preserve"> Московского городского суда от 25 июня 2014 г. N 4г/7-6386/14</w:t>
      </w:r>
    </w:p>
    <w:p w:rsidR="00A330C9" w:rsidRDefault="00A330C9">
      <w:pPr>
        <w:pStyle w:val="ConsPlusNormal"/>
        <w:ind w:firstLine="540"/>
        <w:jc w:val="both"/>
      </w:pPr>
    </w:p>
    <w:p w:rsidR="00A330C9" w:rsidRDefault="00A330C9">
      <w:pPr>
        <w:pStyle w:val="ConsPlusNormal"/>
        <w:ind w:firstLine="540"/>
        <w:jc w:val="both"/>
      </w:pPr>
    </w:p>
    <w:p w:rsidR="00A330C9" w:rsidRDefault="00A330C9">
      <w:pPr>
        <w:pStyle w:val="ConsPlusNormal"/>
        <w:pBdr>
          <w:top w:val="single" w:sz="6" w:space="0" w:color="auto"/>
        </w:pBdr>
        <w:spacing w:before="100" w:after="100"/>
        <w:jc w:val="both"/>
        <w:rPr>
          <w:sz w:val="2"/>
          <w:szCs w:val="2"/>
        </w:rPr>
      </w:pPr>
    </w:p>
    <w:p w:rsidR="00DC5B0C" w:rsidRDefault="00DC5B0C"/>
    <w:sectPr w:rsidR="00DC5B0C" w:rsidSect="00031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C9"/>
    <w:rsid w:val="00A330C9"/>
    <w:rsid w:val="00DC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59EFC-C252-439D-8F58-82ED6D16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0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30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B45E8696CFFFA15843DB89F3AC9F167090D03A33618DEDBB8B30400A59FFFE6DDCC8185BAC0652NDNEK" TargetMode="External"/><Relationship Id="rId13" Type="http://schemas.openxmlformats.org/officeDocument/2006/relationships/hyperlink" Target="consultantplus://offline/ref=23B45E8696CFFFA15843DB89F3AC9F167399D53A34618DEDBB8B30400A59FFFE6DDCC8185BAD055ANDNCK" TargetMode="External"/><Relationship Id="rId18" Type="http://schemas.openxmlformats.org/officeDocument/2006/relationships/hyperlink" Target="consultantplus://offline/ref=23B45E8696CFFFA15843DA89EAAC9F167B95D73A356D8DEDBB8B30400AN5N9K" TargetMode="External"/><Relationship Id="rId3" Type="http://schemas.openxmlformats.org/officeDocument/2006/relationships/webSettings" Target="webSettings.xml"/><Relationship Id="rId7" Type="http://schemas.openxmlformats.org/officeDocument/2006/relationships/hyperlink" Target="consultantplus://offline/ref=23B45E8696CFFFA15843DB89F3AC9F167090D03A33618DEDBB8B30400A59FFFE6DDCC8185BAC0652NDNEK" TargetMode="External"/><Relationship Id="rId12" Type="http://schemas.openxmlformats.org/officeDocument/2006/relationships/hyperlink" Target="consultantplus://offline/ref=23B45E8696CFFFA15843DB89F3AC9F167090D03A33618DEDBB8B30400A59FFFE6DDCC8185BAC0652NDNEK" TargetMode="External"/><Relationship Id="rId17" Type="http://schemas.openxmlformats.org/officeDocument/2006/relationships/hyperlink" Target="consultantplus://offline/ref=23B45E8696CFFFA15843DA89EAAC9F167B95D73430658DEDBB8B30400AN5N9K" TargetMode="External"/><Relationship Id="rId2" Type="http://schemas.openxmlformats.org/officeDocument/2006/relationships/settings" Target="settings.xml"/><Relationship Id="rId16" Type="http://schemas.openxmlformats.org/officeDocument/2006/relationships/hyperlink" Target="consultantplus://offline/ref=23B45E8696CFFFA15843DA89EAAC9F167392D235366181B0B183694C085ENFN0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3B45E8696CFFFA15843D987F0AC9F167699D530306FD0E7B3D23C42N0NDK" TargetMode="External"/><Relationship Id="rId11" Type="http://schemas.openxmlformats.org/officeDocument/2006/relationships/hyperlink" Target="consultantplus://offline/ref=23B45E8696CFFFA15843DB89F3AC9F167399D53A34618DEDBB8B30400A59FFFE6DDCC8185BAD055ANDNCK" TargetMode="External"/><Relationship Id="rId5" Type="http://schemas.openxmlformats.org/officeDocument/2006/relationships/hyperlink" Target="consultantplus://offline/ref=23B45E8696CFFFA15843CA8CE9AC9F167A91D8343F6FD0E7B3D23C42N0NDK" TargetMode="External"/><Relationship Id="rId15" Type="http://schemas.openxmlformats.org/officeDocument/2006/relationships/hyperlink" Target="consultantplus://offline/ref=23B45E8696CFFFA15843DB89F3AC9F167399D53A34618DEDBB8B30400A59FFFE6DDCC8185BAD055ANDNCK" TargetMode="External"/><Relationship Id="rId10" Type="http://schemas.openxmlformats.org/officeDocument/2006/relationships/hyperlink" Target="consultantplus://offline/ref=23B45E8696CFFFA15843DB89F3AC9F167090D03A33618DEDBB8B30400A59FFFE6DDCC8185BAC0652NDNEK"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3B45E8696CFFFA15843DB89F3AC9F167399D53A34618DEDBB8B30400A59FFFE6DDCC8185BAD055ANDNCK" TargetMode="External"/><Relationship Id="rId14" Type="http://schemas.openxmlformats.org/officeDocument/2006/relationships/hyperlink" Target="consultantplus://offline/ref=23B45E8696CFFFA15843DB89F3AC9F167090D03A33618DEDBB8B30400A59FFFE6DDCC8185BAC0652NDN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1790</Words>
  <Characters>10209</Characters>
  <Application>Microsoft Office Word</Application>
  <DocSecurity>0</DocSecurity>
  <Lines>85</Lines>
  <Paragraphs>23</Paragraphs>
  <ScaleCrop>false</ScaleCrop>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Babushkin</dc:creator>
  <cp:keywords/>
  <dc:description/>
  <cp:lastModifiedBy>Babushkin</cp:lastModifiedBy>
  <cp:revision>1</cp:revision>
  <dcterms:created xsi:type="dcterms:W3CDTF">2016-07-13T10:13:00Z</dcterms:created>
  <dcterms:modified xsi:type="dcterms:W3CDTF">2016-07-13T10:13:00Z</dcterms:modified>
</cp:coreProperties>
</file>