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5B" w:rsidRDefault="0001405B">
      <w:pPr>
        <w:pStyle w:val="ConsPlusNonformat"/>
        <w:jc w:val="both"/>
      </w:pPr>
      <w:bookmarkStart w:id="0" w:name="_GoBack"/>
      <w:bookmarkEnd w:id="0"/>
      <w:r>
        <w:t xml:space="preserve">                                    В арбитражный суд _____________________</w:t>
      </w:r>
    </w:p>
    <w:p w:rsidR="0001405B" w:rsidRDefault="0001405B">
      <w:pPr>
        <w:pStyle w:val="ConsPlusNonformat"/>
        <w:jc w:val="both"/>
      </w:pPr>
    </w:p>
    <w:p w:rsidR="0001405B" w:rsidRDefault="0001405B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01405B" w:rsidRDefault="0001405B">
      <w:pPr>
        <w:pStyle w:val="ConsPlusNonformat"/>
        <w:jc w:val="both"/>
      </w:pPr>
      <w:r>
        <w:t xml:space="preserve">                                               (наименование или Ф.И.О.</w:t>
      </w:r>
    </w:p>
    <w:p w:rsidR="0001405B" w:rsidRDefault="0001405B">
      <w:pPr>
        <w:pStyle w:val="ConsPlusNonformat"/>
        <w:jc w:val="both"/>
      </w:pPr>
      <w:r>
        <w:t xml:space="preserve">                                                   предпринимателя)</w:t>
      </w:r>
    </w:p>
    <w:p w:rsidR="0001405B" w:rsidRDefault="0001405B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01405B" w:rsidRDefault="0001405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1405B" w:rsidRDefault="0001405B">
      <w:pPr>
        <w:pStyle w:val="ConsPlusNonformat"/>
        <w:jc w:val="both"/>
      </w:pPr>
      <w:r>
        <w:t xml:space="preserve">                                      (для предпринимателя: дата и место</w:t>
      </w:r>
    </w:p>
    <w:p w:rsidR="0001405B" w:rsidRDefault="0001405B">
      <w:pPr>
        <w:pStyle w:val="ConsPlusNonformat"/>
        <w:jc w:val="both"/>
      </w:pPr>
      <w:r>
        <w:t xml:space="preserve">                                    рождения, место работы или дата и место</w:t>
      </w:r>
    </w:p>
    <w:p w:rsidR="0001405B" w:rsidRDefault="0001405B">
      <w:pPr>
        <w:pStyle w:val="ConsPlusNonformat"/>
        <w:jc w:val="both"/>
      </w:pPr>
      <w:r>
        <w:t xml:space="preserve">                                     государственной регистрации в качестве</w:t>
      </w:r>
    </w:p>
    <w:p w:rsidR="0001405B" w:rsidRDefault="0001405B">
      <w:pPr>
        <w:pStyle w:val="ConsPlusNonformat"/>
        <w:jc w:val="both"/>
      </w:pPr>
      <w:r>
        <w:t xml:space="preserve">                                                 предпринимателя)</w:t>
      </w:r>
    </w:p>
    <w:p w:rsidR="0001405B" w:rsidRDefault="0001405B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01405B" w:rsidRDefault="0001405B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01405B" w:rsidRDefault="0001405B">
      <w:pPr>
        <w:pStyle w:val="ConsPlusNonformat"/>
        <w:jc w:val="both"/>
      </w:pPr>
    </w:p>
    <w:p w:rsidR="0001405B" w:rsidRDefault="0001405B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01405B" w:rsidRDefault="0001405B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</w:p>
    <w:p w:rsidR="0001405B" w:rsidRDefault="0001405B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01405B" w:rsidRDefault="0001405B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01405B" w:rsidRDefault="0001405B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01405B" w:rsidRDefault="0001405B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01405B" w:rsidRDefault="0001405B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01405B" w:rsidRDefault="0001405B">
      <w:pPr>
        <w:pStyle w:val="ConsPlusNonformat"/>
        <w:jc w:val="both"/>
      </w:pPr>
    </w:p>
    <w:p w:rsidR="0001405B" w:rsidRDefault="0001405B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01405B" w:rsidRDefault="0001405B">
      <w:pPr>
        <w:pStyle w:val="ConsPlusNonformat"/>
        <w:jc w:val="both"/>
      </w:pPr>
      <w:r>
        <w:t xml:space="preserve">                                                (наименование или Ф.И.О.</w:t>
      </w:r>
    </w:p>
    <w:p w:rsidR="0001405B" w:rsidRDefault="0001405B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01405B" w:rsidRDefault="0001405B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01405B" w:rsidRDefault="0001405B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01405B" w:rsidRDefault="0001405B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01405B" w:rsidRDefault="0001405B">
      <w:pPr>
        <w:pStyle w:val="ConsPlusNonformat"/>
        <w:jc w:val="both"/>
      </w:pPr>
    </w:p>
    <w:p w:rsidR="0001405B" w:rsidRDefault="0001405B">
      <w:pPr>
        <w:pStyle w:val="ConsPlusNonformat"/>
        <w:jc w:val="both"/>
      </w:pPr>
      <w:r>
        <w:t xml:space="preserve">                                    Цена иска: _________________ рублей </w:t>
      </w:r>
      <w:hyperlink w:anchor="P105" w:history="1">
        <w:r>
          <w:rPr>
            <w:color w:val="0000FF"/>
          </w:rPr>
          <w:t>&lt;1&gt;</w:t>
        </w:r>
      </w:hyperlink>
    </w:p>
    <w:p w:rsidR="0001405B" w:rsidRDefault="0001405B">
      <w:pPr>
        <w:pStyle w:val="ConsPlusNonformat"/>
        <w:jc w:val="both"/>
      </w:pPr>
      <w:r>
        <w:t xml:space="preserve">                                    Госпошлина: ________________ рублей </w:t>
      </w:r>
      <w:hyperlink w:anchor="P106" w:history="1">
        <w:r>
          <w:rPr>
            <w:color w:val="0000FF"/>
          </w:rPr>
          <w:t>&lt;2&gt;</w:t>
        </w:r>
      </w:hyperlink>
    </w:p>
    <w:p w:rsidR="0001405B" w:rsidRDefault="0001405B">
      <w:pPr>
        <w:pStyle w:val="ConsPlusNormal"/>
        <w:ind w:firstLine="540"/>
        <w:jc w:val="both"/>
      </w:pPr>
    </w:p>
    <w:p w:rsidR="0001405B" w:rsidRDefault="0001405B">
      <w:pPr>
        <w:pStyle w:val="ConsPlusNormal"/>
        <w:jc w:val="center"/>
      </w:pPr>
      <w:r>
        <w:t>ИСКОВОЕ ЗАЯВЛЕНИЕ</w:t>
      </w:r>
    </w:p>
    <w:p w:rsidR="0001405B" w:rsidRDefault="0001405B">
      <w:pPr>
        <w:pStyle w:val="ConsPlusNormal"/>
        <w:jc w:val="center"/>
      </w:pPr>
      <w:r>
        <w:t>о взыскании долга по векселю</w:t>
      </w:r>
    </w:p>
    <w:p w:rsidR="0001405B" w:rsidRDefault="0001405B">
      <w:pPr>
        <w:pStyle w:val="ConsPlusNormal"/>
        <w:ind w:firstLine="540"/>
        <w:jc w:val="both"/>
      </w:pPr>
    </w:p>
    <w:p w:rsidR="0001405B" w:rsidRDefault="0001405B">
      <w:pPr>
        <w:pStyle w:val="ConsPlusNonformat"/>
        <w:jc w:val="both"/>
      </w:pPr>
      <w:r>
        <w:t xml:space="preserve">    Истец является векселедержателем переводного векселя N _____, выданного</w:t>
      </w:r>
    </w:p>
    <w:p w:rsidR="0001405B" w:rsidRDefault="0001405B">
      <w:pPr>
        <w:pStyle w:val="ConsPlusNonformat"/>
        <w:jc w:val="both"/>
      </w:pPr>
      <w:r>
        <w:t>___________________________________________________________ (векселедатель)</w:t>
      </w:r>
    </w:p>
    <w:p w:rsidR="0001405B" w:rsidRDefault="0001405B">
      <w:pPr>
        <w:pStyle w:val="ConsPlusNonformat"/>
        <w:jc w:val="both"/>
      </w:pPr>
      <w:r>
        <w:t xml:space="preserve">                (наименование, ИНН, адрес)</w:t>
      </w:r>
    </w:p>
    <w:p w:rsidR="0001405B" w:rsidRDefault="0001405B">
      <w:pPr>
        <w:pStyle w:val="ConsPlusNonformat"/>
        <w:jc w:val="both"/>
      </w:pPr>
      <w:r>
        <w:t>"__"_________ ____ г. на сумму ______ рублей. Ответчик является индоссантом</w:t>
      </w:r>
    </w:p>
    <w:p w:rsidR="0001405B" w:rsidRDefault="0001405B">
      <w:pPr>
        <w:pStyle w:val="ConsPlusNonformat"/>
        <w:jc w:val="both"/>
      </w:pPr>
      <w:r>
        <w:t>(</w:t>
      </w:r>
      <w:proofErr w:type="gramStart"/>
      <w:r>
        <w:t xml:space="preserve">или:   </w:t>
      </w:r>
      <w:proofErr w:type="gramEnd"/>
      <w:r>
        <w:t xml:space="preserve">плательщиком).   Вексель   соответствует   </w:t>
      </w:r>
      <w:proofErr w:type="gramStart"/>
      <w:r>
        <w:t>формальным  требованиям</w:t>
      </w:r>
      <w:proofErr w:type="gramEnd"/>
      <w:r>
        <w:t>,</w:t>
      </w:r>
    </w:p>
    <w:p w:rsidR="0001405B" w:rsidRDefault="0001405B">
      <w:pPr>
        <w:pStyle w:val="ConsPlusNonformat"/>
        <w:jc w:val="both"/>
      </w:pPr>
      <w:r>
        <w:t>позволяющим рассматривать его в качестве ценной бумаги (векселя), указанным</w:t>
      </w:r>
    </w:p>
    <w:p w:rsidR="0001405B" w:rsidRDefault="0001405B">
      <w:pPr>
        <w:pStyle w:val="ConsPlusNonformat"/>
        <w:jc w:val="both"/>
      </w:pPr>
      <w:r>
        <w:t xml:space="preserve">в </w:t>
      </w:r>
      <w:hyperlink r:id="rId5" w:history="1">
        <w:r>
          <w:rPr>
            <w:color w:val="0000FF"/>
          </w:rPr>
          <w:t>ст. 1</w:t>
        </w:r>
      </w:hyperlink>
      <w:r>
        <w:t xml:space="preserve"> Положения о переводном и простом векселе.</w:t>
      </w:r>
    </w:p>
    <w:p w:rsidR="0001405B" w:rsidRDefault="0001405B">
      <w:pPr>
        <w:pStyle w:val="ConsPlusNormal"/>
        <w:ind w:firstLine="540"/>
        <w:jc w:val="both"/>
      </w:pPr>
      <w:r>
        <w:t>Срок платежа наступил "__"___________ ____ г., вексель предъявлен к платежу в срок, но платеж не был совершен.</w:t>
      </w:r>
    </w:p>
    <w:p w:rsidR="0001405B" w:rsidRDefault="0001405B">
      <w:pPr>
        <w:pStyle w:val="ConsPlusNormal"/>
        <w:ind w:firstLine="540"/>
        <w:jc w:val="both"/>
      </w:pPr>
      <w:r>
        <w:t>(Варианты: Срок платежа не наступил, но:</w:t>
      </w:r>
    </w:p>
    <w:p w:rsidR="0001405B" w:rsidRDefault="0001405B">
      <w:pPr>
        <w:pStyle w:val="ConsPlusNormal"/>
        <w:ind w:firstLine="540"/>
        <w:jc w:val="both"/>
      </w:pPr>
      <w:r>
        <w:t>1) имел место полный или частичный отказ в акцепте;</w:t>
      </w:r>
    </w:p>
    <w:p w:rsidR="0001405B" w:rsidRDefault="0001405B">
      <w:pPr>
        <w:pStyle w:val="ConsPlusNormal"/>
        <w:ind w:firstLine="540"/>
        <w:jc w:val="both"/>
      </w:pPr>
      <w:r>
        <w:t>2) ввиду несостоятельности плательщика (независимо от того, акцептовал ли он вексель или нет) в случае прекращения им платежей (или в случае безрезультатного обращения взыскания на его имущество);</w:t>
      </w:r>
    </w:p>
    <w:p w:rsidR="0001405B" w:rsidRDefault="0001405B">
      <w:pPr>
        <w:pStyle w:val="ConsPlusNormal"/>
        <w:ind w:firstLine="540"/>
        <w:jc w:val="both"/>
      </w:pPr>
      <w:r>
        <w:t>3) ввиду несостоятельности векселедателя по векселю, не подлежащему акцепту.)</w:t>
      </w:r>
    </w:p>
    <w:p w:rsidR="0001405B" w:rsidRDefault="0001405B">
      <w:pPr>
        <w:pStyle w:val="ConsPlusNormal"/>
        <w:ind w:firstLine="540"/>
        <w:jc w:val="both"/>
      </w:pPr>
      <w:r>
        <w:t>Протест в неплатеже (неакцепте) совершен "__"___________ ____ г. нотариусом ______________________________ города ___________________.</w:t>
      </w:r>
    </w:p>
    <w:p w:rsidR="0001405B" w:rsidRDefault="0001405B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случае объявления несостоятельным плательщика: Решением _____________ суда N _______ от "__"___________ ____ г. ответчика объявлен несостоятельным.)</w:t>
      </w:r>
    </w:p>
    <w:p w:rsidR="0001405B" w:rsidRDefault="0001405B">
      <w:pPr>
        <w:pStyle w:val="ConsPlusNormal"/>
        <w:ind w:firstLine="540"/>
        <w:jc w:val="both"/>
      </w:pPr>
      <w:r>
        <w:t xml:space="preserve">Согласно </w:t>
      </w:r>
      <w:hyperlink r:id="rId6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ст. 28</w:t>
        </w:r>
      </w:hyperlink>
      <w:r>
        <w:t xml:space="preserve"> Положения о переводном и простом векселе, утвержденного Постановлением ЦИК СССР и СНК СССР от 07.08.1937 N 104/1341 в случае неплатежа векселедержатель, даже если он является векселедателем, имеет против акцептанта прямой иск, основанный на переводном векселе, в отношении всего того, о чем может быть предъявлено требование согласно </w:t>
      </w:r>
      <w:hyperlink r:id="rId7" w:history="1">
        <w:r>
          <w:rPr>
            <w:color w:val="0000FF"/>
          </w:rPr>
          <w:t>статьям 48</w:t>
        </w:r>
      </w:hyperlink>
      <w:r>
        <w:t xml:space="preserve"> и </w:t>
      </w:r>
      <w:hyperlink r:id="rId8" w:history="1">
        <w:r>
          <w:rPr>
            <w:color w:val="0000FF"/>
          </w:rPr>
          <w:t>49</w:t>
        </w:r>
      </w:hyperlink>
      <w:r>
        <w:t>.</w:t>
      </w:r>
    </w:p>
    <w:p w:rsidR="0001405B" w:rsidRDefault="0001405B">
      <w:pPr>
        <w:pStyle w:val="ConsPlusNormal"/>
        <w:ind w:firstLine="540"/>
        <w:jc w:val="both"/>
      </w:pPr>
      <w:r>
        <w:t>Векселедержатель может требовать от того, к кому он предъявляет иск:</w:t>
      </w:r>
    </w:p>
    <w:p w:rsidR="0001405B" w:rsidRDefault="0001405B">
      <w:pPr>
        <w:pStyle w:val="ConsPlusNormal"/>
        <w:ind w:firstLine="540"/>
        <w:jc w:val="both"/>
      </w:pPr>
      <w:r>
        <w:lastRenderedPageBreak/>
        <w:t>1) сумму переводного векселя, не акцептованную или не оплаченную, с процентами, если они были обусловлены;</w:t>
      </w:r>
    </w:p>
    <w:p w:rsidR="0001405B" w:rsidRDefault="0001405B">
      <w:pPr>
        <w:pStyle w:val="ConsPlusNormal"/>
        <w:ind w:firstLine="540"/>
        <w:jc w:val="both"/>
      </w:pPr>
      <w:r>
        <w:t>2) проценты;</w:t>
      </w:r>
    </w:p>
    <w:p w:rsidR="0001405B" w:rsidRDefault="0001405B">
      <w:pPr>
        <w:pStyle w:val="ConsPlusNormal"/>
        <w:ind w:firstLine="540"/>
        <w:jc w:val="both"/>
      </w:pPr>
      <w:r>
        <w:t>3) издержки по протесту, издержки по посылке извещения, а также другие издержки;</w:t>
      </w:r>
    </w:p>
    <w:p w:rsidR="0001405B" w:rsidRDefault="0001405B">
      <w:pPr>
        <w:pStyle w:val="ConsPlusNormal"/>
        <w:ind w:firstLine="540"/>
        <w:jc w:val="both"/>
      </w:pPr>
      <w:r>
        <w:t>4) пеню.</w:t>
      </w:r>
    </w:p>
    <w:p w:rsidR="0001405B" w:rsidRDefault="0001405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27</w:t>
        </w:r>
      </w:hyperlink>
      <w:r>
        <w:t xml:space="preserve"> Постановления Пленума Верховного Суда Российской Федерации N 33, Пленума Высшего Арбитражного Суда Российской Федерации N 14 от 04.12.2000 "О некоторых вопросах практики рассмотрения споров, связанных с обращением векселей" указанные проценты и пеня начисляются со дня, следующего за днем платежа, и по день, когда векселедержатель получил платеж либо от лица, к которому им был предъявлен иск, либо от иного обязанного по векселю лица, независимо от того, было ли вынесено ранее судебное решение о взыскании этих сумм.</w:t>
      </w:r>
    </w:p>
    <w:p w:rsidR="0001405B" w:rsidRDefault="0001405B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ст. 3</w:t>
        </w:r>
      </w:hyperlink>
      <w:r>
        <w:t xml:space="preserve"> Федерального закона от 11.03.1997 N 48-ФЗ "О переводном и простом векселе" в отношении векселя, выставленного к оплате и подлежащего оплате на территории Российской Федерации, проценты и пеня, указанные в </w:t>
      </w:r>
      <w:hyperlink r:id="rId11" w:history="1">
        <w:r>
          <w:rPr>
            <w:color w:val="0000FF"/>
          </w:rPr>
          <w:t>статьях 48</w:t>
        </w:r>
      </w:hyperlink>
      <w:r>
        <w:t xml:space="preserve"> и </w:t>
      </w:r>
      <w:hyperlink r:id="rId12" w:history="1">
        <w:r>
          <w:rPr>
            <w:color w:val="0000FF"/>
          </w:rPr>
          <w:t>49</w:t>
        </w:r>
      </w:hyperlink>
      <w:r>
        <w:t xml:space="preserve"> Положения, выплачиваются в размере учетной ставки Центрального банка Российской Федерации по правилам, установленным </w:t>
      </w:r>
      <w:hyperlink r:id="rId13" w:history="1">
        <w:r>
          <w:rPr>
            <w:color w:val="0000FF"/>
          </w:rPr>
          <w:t>статьей 395</w:t>
        </w:r>
      </w:hyperlink>
      <w:r>
        <w:t xml:space="preserve"> Кодекса для расчета процентов </w:t>
      </w:r>
      <w:hyperlink r:id="rId14" w:history="1">
        <w:r>
          <w:rPr>
            <w:color w:val="0000FF"/>
          </w:rPr>
          <w:t>(</w:t>
        </w:r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 того же пункта)</w:t>
        </w:r>
      </w:hyperlink>
      <w:r>
        <w:t>.</w:t>
      </w:r>
    </w:p>
    <w:p w:rsidR="0001405B" w:rsidRDefault="0001405B">
      <w:pPr>
        <w:pStyle w:val="ConsPlusNormal"/>
        <w:ind w:firstLine="540"/>
        <w:jc w:val="both"/>
      </w:pPr>
      <w:r>
        <w:t>Таким образом, размер подлежащих взысканию процентов составляет _____ (__________) рублей, размер подлежащей взысканию пени составляет _____ (__________) рублей (расчеты прилагаются).</w:t>
      </w:r>
    </w:p>
    <w:p w:rsidR="0001405B" w:rsidRDefault="0001405B">
      <w:pPr>
        <w:pStyle w:val="ConsPlusNormal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п. 28</w:t>
        </w:r>
      </w:hyperlink>
      <w:r>
        <w:t xml:space="preserve"> Постановления Пленума Верховного Суда Российской Федерации N 33, Пленума Высшего Арбитражного Суда Российской Федерации N 14 от 04.12.2000 "О некоторых вопросах практики рассмотрения споров, связанных с обращением векселей" помимо перечисленных в </w:t>
      </w:r>
      <w:hyperlink r:id="rId16" w:history="1">
        <w:r>
          <w:rPr>
            <w:color w:val="0000FF"/>
          </w:rPr>
          <w:t>статье 48</w:t>
        </w:r>
      </w:hyperlink>
      <w:r>
        <w:t xml:space="preserve"> Положения требований векселедержатель вправе требовать возмещения убытков в размере иного ущерба, причиненного задержкой платежа, в части, превышающей суммы, взыскиваемые по перечисленным в данной статье основаниям. Наличие убытков, их размер, а также причинная связь между нарушением вексельного обязательства и возникшими убытками являются обстоятельствами, подлежащими доказыванию взыскателем. При этом следует учитывать, что само по себе заключение договора, предусматривающего использование средств, которые предполагается получить в оплату векселя, не доказывает причинной связи между неполучением вексельных сумм и убытками в виде упущенной выгоды.</w:t>
      </w:r>
    </w:p>
    <w:p w:rsidR="0001405B" w:rsidRDefault="0001405B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п. 29</w:t>
        </w:r>
      </w:hyperlink>
      <w:r>
        <w:t xml:space="preserve"> Постановления Пленума Верховного Суда Российской Федерации N 33, Пленума Высшего Арбитражного Суда Российской Федерации N 14 от 04.12.2000 "О некоторых вопросах практики рассмотрения споров, связанных с обращением векселей" при рассмотрении споров, связанных с применением ответственности за неисполнение вексельного обязательства, следует исходить из того, что к издержкам, право на взыскание которых предусмотрено </w:t>
      </w:r>
      <w:hyperlink r:id="rId18" w:history="1">
        <w:r>
          <w:rPr>
            <w:color w:val="0000FF"/>
          </w:rPr>
          <w:t>пунктом 3 статьи 48</w:t>
        </w:r>
      </w:hyperlink>
      <w:r>
        <w:t xml:space="preserve"> Положения, относятся:</w:t>
      </w:r>
    </w:p>
    <w:p w:rsidR="0001405B" w:rsidRDefault="0001405B">
      <w:pPr>
        <w:pStyle w:val="ConsPlusNormal"/>
        <w:ind w:firstLine="540"/>
        <w:jc w:val="both"/>
      </w:pPr>
      <w:r>
        <w:t>издержки по протесту, то есть сумма госпошлины за совершение протеста векселя, суммы вознаграждения и компенсации расходов нотариуса, понесенных при совершении нотариального действия;</w:t>
      </w:r>
    </w:p>
    <w:p w:rsidR="0001405B" w:rsidRDefault="0001405B">
      <w:pPr>
        <w:pStyle w:val="ConsPlusNormal"/>
        <w:ind w:firstLine="540"/>
        <w:jc w:val="both"/>
      </w:pPr>
      <w:r>
        <w:t>издержки по направлению извещения, то есть расходы, понесенные при составлении, оформлении и посылке извещений (почтовые, транспортные и прочие);</w:t>
      </w:r>
    </w:p>
    <w:p w:rsidR="0001405B" w:rsidRDefault="0001405B">
      <w:pPr>
        <w:pStyle w:val="ConsPlusNormal"/>
        <w:ind w:firstLine="540"/>
        <w:jc w:val="both"/>
      </w:pPr>
      <w:r>
        <w:t>другие издержки, включающие судебные и другие прямые денежные расходы кредитора, которые он понес в связи с неисполнением вексельного обязательства.</w:t>
      </w:r>
    </w:p>
    <w:p w:rsidR="0001405B" w:rsidRDefault="0001405B">
      <w:pPr>
        <w:pStyle w:val="ConsPlusNormal"/>
        <w:ind w:firstLine="540"/>
        <w:jc w:val="both"/>
      </w:pPr>
      <w:r>
        <w:t>Поскольку предъявление векселя к платежу является необходимым условием получения по нему надлежащего исполнения, любые расходы, понесенные в связи с предъявлением векселя к платежу, должны признаваться расходами, относящимися к обычной хозяйственной деятельности всякого векселедержателя.</w:t>
      </w:r>
    </w:p>
    <w:p w:rsidR="0001405B" w:rsidRDefault="0001405B">
      <w:pPr>
        <w:pStyle w:val="ConsPlusNormal"/>
        <w:ind w:firstLine="540"/>
        <w:jc w:val="both"/>
      </w:pPr>
      <w:r>
        <w:t>Понесенные кредитором издержки составляют _____ (__________) рублей и подтверждаются ________________________________.</w:t>
      </w:r>
    </w:p>
    <w:p w:rsidR="0001405B" w:rsidRDefault="0001405B">
      <w:pPr>
        <w:pStyle w:val="ConsPlusNonformat"/>
        <w:jc w:val="both"/>
      </w:pPr>
      <w:r>
        <w:t xml:space="preserve">    Требование (претензию) истца от "__"___________ ____ г. ____ N _____ об</w:t>
      </w:r>
    </w:p>
    <w:p w:rsidR="0001405B" w:rsidRDefault="0001405B">
      <w:pPr>
        <w:pStyle w:val="ConsPlusNonformat"/>
        <w:jc w:val="both"/>
      </w:pPr>
      <w:r>
        <w:t>оплате суммы долга по вексельному обязательству, пени, процентов и издержек</w:t>
      </w:r>
    </w:p>
    <w:p w:rsidR="0001405B" w:rsidRDefault="0001405B">
      <w:pPr>
        <w:pStyle w:val="ConsPlusNonformat"/>
        <w:jc w:val="both"/>
      </w:pPr>
      <w:r>
        <w:t>ответчик добровольно не удовлетворил, сославшись на _______________________</w:t>
      </w:r>
    </w:p>
    <w:p w:rsidR="0001405B" w:rsidRDefault="0001405B">
      <w:pPr>
        <w:pStyle w:val="ConsPlusNonformat"/>
        <w:jc w:val="both"/>
      </w:pPr>
      <w:r>
        <w:t>____________________________ (или: осталось без ответа), что подтверждается</w:t>
      </w:r>
    </w:p>
    <w:p w:rsidR="0001405B" w:rsidRDefault="0001405B">
      <w:pPr>
        <w:pStyle w:val="ConsPlusNonformat"/>
        <w:jc w:val="both"/>
      </w:pPr>
      <w:r>
        <w:t xml:space="preserve">     (мотивы отказа)</w:t>
      </w:r>
    </w:p>
    <w:p w:rsidR="0001405B" w:rsidRDefault="0001405B">
      <w:pPr>
        <w:pStyle w:val="ConsPlusNonformat"/>
        <w:jc w:val="both"/>
      </w:pPr>
      <w:r>
        <w:lastRenderedPageBreak/>
        <w:t>__________________________________________.</w:t>
      </w:r>
    </w:p>
    <w:p w:rsidR="0001405B" w:rsidRDefault="0001405B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9" w:history="1">
        <w:r>
          <w:rPr>
            <w:color w:val="0000FF"/>
          </w:rPr>
          <w:t>ст. ст. 28</w:t>
        </w:r>
      </w:hyperlink>
      <w:r>
        <w:t xml:space="preserve">, </w:t>
      </w:r>
      <w:hyperlink r:id="rId20" w:history="1">
        <w:r>
          <w:rPr>
            <w:color w:val="0000FF"/>
          </w:rPr>
          <w:t>48</w:t>
        </w:r>
      </w:hyperlink>
      <w:r>
        <w:t xml:space="preserve"> Положения о переводном и простом векселе, утвержденного Постановлением ЦИК СССР и СНК СССР от 07.08.1937 N 104/1341, </w:t>
      </w:r>
      <w:hyperlink r:id="rId21" w:history="1">
        <w:r>
          <w:rPr>
            <w:color w:val="0000FF"/>
          </w:rPr>
          <w:t>ст. 3</w:t>
        </w:r>
      </w:hyperlink>
      <w:r>
        <w:t xml:space="preserve"> Федерального закона от 11.03.1997 N 48-ФЗ "О переводном и простом векселе", </w:t>
      </w:r>
      <w:hyperlink r:id="rId22" w:history="1">
        <w:r>
          <w:rPr>
            <w:color w:val="0000FF"/>
          </w:rPr>
          <w:t>ст. ст. 125</w:t>
        </w:r>
      </w:hyperlink>
      <w:r>
        <w:t xml:space="preserve">, </w:t>
      </w:r>
      <w:hyperlink r:id="rId23" w:history="1">
        <w:r>
          <w:rPr>
            <w:color w:val="0000FF"/>
          </w:rPr>
          <w:t>126</w:t>
        </w:r>
      </w:hyperlink>
      <w:r>
        <w:t xml:space="preserve"> Арбитражного процессуального кодекса Российской Федерации, прошу:</w:t>
      </w:r>
    </w:p>
    <w:p w:rsidR="0001405B" w:rsidRDefault="0001405B">
      <w:pPr>
        <w:pStyle w:val="ConsPlusNormal"/>
        <w:ind w:firstLine="540"/>
        <w:jc w:val="both"/>
      </w:pPr>
    </w:p>
    <w:p w:rsidR="0001405B" w:rsidRDefault="0001405B">
      <w:pPr>
        <w:pStyle w:val="ConsPlusNormal"/>
        <w:ind w:firstLine="540"/>
        <w:jc w:val="both"/>
      </w:pPr>
      <w:r>
        <w:t>1. Взыскать с ответчика в пользу истца _____ (__________) рублей долга по переводному векселю N _______ от "__"___________ ____ г.</w:t>
      </w:r>
    </w:p>
    <w:p w:rsidR="0001405B" w:rsidRDefault="0001405B">
      <w:pPr>
        <w:pStyle w:val="ConsPlusNormal"/>
        <w:ind w:firstLine="540"/>
        <w:jc w:val="both"/>
      </w:pPr>
      <w:r>
        <w:t>2. Взыскать с ответчика в пользу истца _____ (__________) рублей процентов.</w:t>
      </w:r>
    </w:p>
    <w:p w:rsidR="0001405B" w:rsidRDefault="0001405B">
      <w:pPr>
        <w:pStyle w:val="ConsPlusNormal"/>
        <w:ind w:firstLine="540"/>
        <w:jc w:val="both"/>
      </w:pPr>
      <w:r>
        <w:t>3. Взыскать с ответчика в пользу истца _____ (__________) рублей пени.</w:t>
      </w:r>
    </w:p>
    <w:p w:rsidR="0001405B" w:rsidRDefault="0001405B">
      <w:pPr>
        <w:pStyle w:val="ConsPlusNormal"/>
        <w:ind w:firstLine="540"/>
        <w:jc w:val="both"/>
      </w:pPr>
      <w:r>
        <w:t>4. Взыскать с ответчика в пользу истца _____ (__________) рублей издержек.</w:t>
      </w:r>
    </w:p>
    <w:p w:rsidR="0001405B" w:rsidRDefault="0001405B">
      <w:pPr>
        <w:pStyle w:val="ConsPlusNormal"/>
        <w:ind w:firstLine="540"/>
        <w:jc w:val="both"/>
      </w:pPr>
    </w:p>
    <w:p w:rsidR="0001405B" w:rsidRDefault="0001405B">
      <w:pPr>
        <w:pStyle w:val="ConsPlusNormal"/>
        <w:ind w:firstLine="540"/>
        <w:jc w:val="both"/>
      </w:pPr>
    </w:p>
    <w:p w:rsidR="0001405B" w:rsidRDefault="0001405B">
      <w:pPr>
        <w:pStyle w:val="ConsPlusNormal"/>
        <w:ind w:firstLine="540"/>
        <w:jc w:val="both"/>
      </w:pPr>
      <w:r>
        <w:t>Приложения:</w:t>
      </w:r>
    </w:p>
    <w:p w:rsidR="0001405B" w:rsidRDefault="0001405B">
      <w:pPr>
        <w:pStyle w:val="ConsPlusNormal"/>
        <w:ind w:firstLine="540"/>
        <w:jc w:val="both"/>
      </w:pPr>
      <w:r>
        <w:t>1) копия переводного векселя N ____ от "__"___________ ____ г.;</w:t>
      </w:r>
    </w:p>
    <w:p w:rsidR="0001405B" w:rsidRDefault="0001405B">
      <w:pPr>
        <w:pStyle w:val="ConsPlusNormal"/>
        <w:ind w:firstLine="540"/>
        <w:jc w:val="both"/>
      </w:pPr>
      <w:r>
        <w:t>2) расчет цены иска;</w:t>
      </w:r>
    </w:p>
    <w:p w:rsidR="0001405B" w:rsidRDefault="0001405B">
      <w:pPr>
        <w:pStyle w:val="ConsPlusNormal"/>
        <w:ind w:firstLine="540"/>
        <w:jc w:val="both"/>
      </w:pPr>
      <w:r>
        <w:t>3) копия требования (претензии) истца от "__"___________ ____ г. N ____;</w:t>
      </w:r>
    </w:p>
    <w:p w:rsidR="0001405B" w:rsidRDefault="0001405B">
      <w:pPr>
        <w:pStyle w:val="ConsPlusNormal"/>
        <w:ind w:firstLine="540"/>
        <w:jc w:val="both"/>
      </w:pPr>
      <w:r>
        <w:t>4) доказательства отказа ответчика от удовлетворения требования (претензии) истца;</w:t>
      </w:r>
    </w:p>
    <w:p w:rsidR="0001405B" w:rsidRDefault="0001405B">
      <w:pPr>
        <w:pStyle w:val="ConsPlusNormal"/>
        <w:ind w:firstLine="540"/>
        <w:jc w:val="both"/>
      </w:pPr>
      <w:r>
        <w:t>5)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отсутствуют;</w:t>
      </w:r>
    </w:p>
    <w:p w:rsidR="0001405B" w:rsidRDefault="0001405B">
      <w:pPr>
        <w:pStyle w:val="ConsPlusNormal"/>
        <w:ind w:firstLine="540"/>
        <w:jc w:val="both"/>
      </w:pPr>
      <w:r>
        <w:t>6) документ, подтверждающий уплату государственной пошлины;</w:t>
      </w:r>
    </w:p>
    <w:p w:rsidR="0001405B" w:rsidRDefault="0001405B">
      <w:pPr>
        <w:pStyle w:val="ConsPlusNormal"/>
        <w:ind w:firstLine="540"/>
        <w:jc w:val="both"/>
      </w:pPr>
      <w:r>
        <w:t>7) доверенность представителя от "__"___________ ____ г. N ____ (если исковое заявление подписывается представителем истца);</w:t>
      </w:r>
    </w:p>
    <w:p w:rsidR="0001405B" w:rsidRDefault="0001405B">
      <w:pPr>
        <w:pStyle w:val="ConsPlusNormal"/>
        <w:ind w:firstLine="540"/>
        <w:jc w:val="both"/>
      </w:pPr>
      <w:r>
        <w:t>8) копия Свидетельства о государственной регистрации истца в качестве юридического лица или индивидуального предпринимателя от "__"___________ ____ г. N ____;</w:t>
      </w:r>
    </w:p>
    <w:p w:rsidR="0001405B" w:rsidRDefault="0001405B">
      <w:pPr>
        <w:pStyle w:val="ConsPlusNormal"/>
        <w:ind w:firstLine="540"/>
        <w:jc w:val="both"/>
      </w:pPr>
      <w:r>
        <w:t>9)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таковых;</w:t>
      </w:r>
    </w:p>
    <w:p w:rsidR="0001405B" w:rsidRDefault="0001405B">
      <w:pPr>
        <w:pStyle w:val="ConsPlusNormal"/>
        <w:ind w:firstLine="540"/>
        <w:jc w:val="both"/>
      </w:pPr>
      <w:r>
        <w:t xml:space="preserve">10)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107" w:history="1">
        <w:r>
          <w:rPr>
            <w:color w:val="0000FF"/>
          </w:rPr>
          <w:t>&lt;3&gt;</w:t>
        </w:r>
      </w:hyperlink>
      <w:r>
        <w:t>;</w:t>
      </w:r>
    </w:p>
    <w:p w:rsidR="0001405B" w:rsidRDefault="0001405B">
      <w:pPr>
        <w:pStyle w:val="ConsPlusNormal"/>
        <w:ind w:firstLine="540"/>
        <w:jc w:val="both"/>
      </w:pPr>
      <w:r>
        <w:t>11) иные документы, подтверждающие обстоятельства, на которых истец основывает свои требования.</w:t>
      </w:r>
    </w:p>
    <w:p w:rsidR="0001405B" w:rsidRDefault="0001405B">
      <w:pPr>
        <w:pStyle w:val="ConsPlusNormal"/>
        <w:ind w:firstLine="540"/>
        <w:jc w:val="both"/>
      </w:pPr>
    </w:p>
    <w:p w:rsidR="0001405B" w:rsidRDefault="0001405B">
      <w:pPr>
        <w:pStyle w:val="ConsPlusNonformat"/>
        <w:jc w:val="both"/>
      </w:pPr>
      <w:r>
        <w:t xml:space="preserve">    "__"___________ ____ г.</w:t>
      </w:r>
    </w:p>
    <w:p w:rsidR="0001405B" w:rsidRDefault="0001405B">
      <w:pPr>
        <w:pStyle w:val="ConsPlusNonformat"/>
        <w:jc w:val="both"/>
      </w:pPr>
    </w:p>
    <w:p w:rsidR="0001405B" w:rsidRDefault="0001405B">
      <w:pPr>
        <w:pStyle w:val="ConsPlusNonformat"/>
        <w:jc w:val="both"/>
      </w:pPr>
      <w:r>
        <w:t xml:space="preserve">    Истец (представитель):</w:t>
      </w:r>
    </w:p>
    <w:p w:rsidR="0001405B" w:rsidRDefault="0001405B">
      <w:pPr>
        <w:pStyle w:val="ConsPlusNonformat"/>
        <w:jc w:val="both"/>
      </w:pPr>
    </w:p>
    <w:p w:rsidR="0001405B" w:rsidRDefault="0001405B">
      <w:pPr>
        <w:pStyle w:val="ConsPlusNonformat"/>
        <w:jc w:val="both"/>
      </w:pPr>
      <w:r>
        <w:t xml:space="preserve">    ________________/__________________________________________/</w:t>
      </w:r>
    </w:p>
    <w:p w:rsidR="0001405B" w:rsidRDefault="0001405B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             (Ф.И.О.)</w:t>
      </w:r>
    </w:p>
    <w:p w:rsidR="0001405B" w:rsidRDefault="0001405B">
      <w:pPr>
        <w:pStyle w:val="ConsPlusNormal"/>
        <w:ind w:firstLine="540"/>
        <w:jc w:val="both"/>
      </w:pPr>
    </w:p>
    <w:p w:rsidR="0001405B" w:rsidRDefault="0001405B">
      <w:pPr>
        <w:pStyle w:val="ConsPlusNormal"/>
        <w:ind w:firstLine="540"/>
        <w:jc w:val="both"/>
      </w:pPr>
      <w:r>
        <w:t>--------------------------------</w:t>
      </w:r>
    </w:p>
    <w:p w:rsidR="0001405B" w:rsidRDefault="0001405B">
      <w:pPr>
        <w:pStyle w:val="ConsPlusNormal"/>
        <w:ind w:firstLine="540"/>
        <w:jc w:val="both"/>
      </w:pPr>
      <w:r>
        <w:t>Информация для сведения:</w:t>
      </w:r>
    </w:p>
    <w:p w:rsidR="0001405B" w:rsidRDefault="0001405B">
      <w:pPr>
        <w:pStyle w:val="ConsPlusNormal"/>
        <w:ind w:firstLine="540"/>
        <w:jc w:val="both"/>
      </w:pPr>
      <w:bookmarkStart w:id="1" w:name="P105"/>
      <w:bookmarkEnd w:id="1"/>
      <w:r>
        <w:t xml:space="preserve">&lt;1&gt; Цена иска по искам о взыскании денежных средств, согласно </w:t>
      </w:r>
      <w:hyperlink r:id="rId24" w:history="1">
        <w:r>
          <w:rPr>
            <w:color w:val="0000FF"/>
          </w:rPr>
          <w:t>п. 1 ч. 1 ст. 103</w:t>
        </w:r>
      </w:hyperlink>
      <w:r>
        <w:t xml:space="preserve"> Арбитражного процессуального кодекса Российской Федерации, определяется исходя из взыскиваемой суммы.</w:t>
      </w:r>
    </w:p>
    <w:p w:rsidR="0001405B" w:rsidRDefault="0001405B">
      <w:pPr>
        <w:pStyle w:val="ConsPlusNormal"/>
        <w:ind w:firstLine="540"/>
        <w:jc w:val="both"/>
      </w:pPr>
      <w:bookmarkStart w:id="2" w:name="P106"/>
      <w:bookmarkEnd w:id="2"/>
      <w:r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hyperlink r:id="rId2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333.21</w:t>
        </w:r>
      </w:hyperlink>
      <w:r>
        <w:t xml:space="preserve"> Налогового кодекса Российской Федерации.</w:t>
      </w:r>
    </w:p>
    <w:p w:rsidR="0001405B" w:rsidRDefault="0001405B">
      <w:pPr>
        <w:pStyle w:val="ConsPlusNormal"/>
        <w:ind w:firstLine="540"/>
        <w:jc w:val="both"/>
      </w:pPr>
      <w:bookmarkStart w:id="3" w:name="P107"/>
      <w:bookmarkEnd w:id="3"/>
      <w:r>
        <w:t xml:space="preserve">&lt;3&gt; Разъяснения, касающиеся документов, которые могут быть представлены в соответствии </w:t>
      </w:r>
      <w:r>
        <w:lastRenderedPageBreak/>
        <w:t xml:space="preserve">с </w:t>
      </w:r>
      <w:hyperlink r:id="rId26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27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1405B" w:rsidRDefault="0001405B">
      <w:pPr>
        <w:pStyle w:val="ConsPlusNormal"/>
        <w:ind w:firstLine="540"/>
        <w:jc w:val="both"/>
      </w:pPr>
      <w:r>
        <w:t xml:space="preserve">Согласно </w:t>
      </w:r>
      <w:hyperlink r:id="rId28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1405B" w:rsidRDefault="0001405B">
      <w:pPr>
        <w:pStyle w:val="ConsPlusNormal"/>
        <w:ind w:firstLine="540"/>
        <w:jc w:val="both"/>
      </w:pPr>
    </w:p>
    <w:p w:rsidR="0001405B" w:rsidRDefault="0001405B">
      <w:pPr>
        <w:pStyle w:val="ConsPlusNormal"/>
        <w:ind w:firstLine="540"/>
        <w:jc w:val="both"/>
      </w:pPr>
    </w:p>
    <w:p w:rsidR="0001405B" w:rsidRDefault="000140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5A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5B"/>
    <w:rsid w:val="0001405B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5B88"/>
  <w15:chartTrackingRefBased/>
  <w15:docId w15:val="{EC14D8CB-E18D-4205-A447-3D7CC1F6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4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E26098C1189A1F9B8F3672A45CB0E11D8DBA986FEB3D287BE5FA3954B2E21C6FD9F09985CF4t1vBL" TargetMode="External"/><Relationship Id="rId13" Type="http://schemas.openxmlformats.org/officeDocument/2006/relationships/hyperlink" Target="consultantplus://offline/ref=557E26098C1189A1F9B8F3672A45CB0E12DBDCA086F0EED88FE753A192447136C1B49308985CFA14t7v4L" TargetMode="External"/><Relationship Id="rId18" Type="http://schemas.openxmlformats.org/officeDocument/2006/relationships/hyperlink" Target="consultantplus://offline/ref=557E26098C1189A1F9B8F3672A45CB0E11D8DBA986FEB3D287BE5FA3954B2E21C6FD9F09985CF4t1vEL" TargetMode="External"/><Relationship Id="rId26" Type="http://schemas.openxmlformats.org/officeDocument/2006/relationships/hyperlink" Target="consultantplus://offline/ref=557E26098C1189A1F9B8F3672A45CB0E12DBDCA982F6EED88FE753A192447136C1B4930A99t5v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7E26098C1189A1F9B8F3672A45CB0E11D8DAAE8AFEB3D287BE5FA3954B2E21C6FD9F09985DF3t1vCL" TargetMode="External"/><Relationship Id="rId7" Type="http://schemas.openxmlformats.org/officeDocument/2006/relationships/hyperlink" Target="consultantplus://offline/ref=557E26098C1189A1F9B8F3672A45CB0E11D8DBA986FEB3D287BE5FA3954B2E21C6FD9F09985CF4t1vDL" TargetMode="External"/><Relationship Id="rId12" Type="http://schemas.openxmlformats.org/officeDocument/2006/relationships/hyperlink" Target="consultantplus://offline/ref=557E26098C1189A1F9B8F3672A45CB0E11D8DBA986FEB3D287BE5FA3954B2E21C6FD9F09985CF4t1vBL" TargetMode="External"/><Relationship Id="rId17" Type="http://schemas.openxmlformats.org/officeDocument/2006/relationships/hyperlink" Target="consultantplus://offline/ref=557E26098C1189A1F9B8F3672A45CB0E12D2D5AB8BFEB3D287BE5FA3954B2E21C6FD9F09985CF2t1v4L" TargetMode="External"/><Relationship Id="rId25" Type="http://schemas.openxmlformats.org/officeDocument/2006/relationships/hyperlink" Target="consultantplus://offline/ref=557E26098C1189A1F9B8F3672A45CB0E12DBDCAE85F0EED88FE753A192447136C1B4930C995BtFv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7E26098C1189A1F9B8F3672A45CB0E11D8DBA986FEB3D287BE5FA3954B2E21C6FD9F09985CF4t1vDL" TargetMode="External"/><Relationship Id="rId20" Type="http://schemas.openxmlformats.org/officeDocument/2006/relationships/hyperlink" Target="consultantplus://offline/ref=557E26098C1189A1F9B8F3672A45CB0E11D8DBA986FEB3D287BE5FA3954B2E21C6FD9F09985CF4t1vD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E26098C1189A1F9B8F3672A45CB0E11D8DBA986FEB3D287BE5FA3954B2E21C6FD9F09985DFAt1vBL" TargetMode="External"/><Relationship Id="rId11" Type="http://schemas.openxmlformats.org/officeDocument/2006/relationships/hyperlink" Target="consultantplus://offline/ref=557E26098C1189A1F9B8F3672A45CB0E11D8DBA986FEB3D287BE5FA3954B2E21C6FD9F09985CF4t1vDL" TargetMode="External"/><Relationship Id="rId24" Type="http://schemas.openxmlformats.org/officeDocument/2006/relationships/hyperlink" Target="consultantplus://offline/ref=557E26098C1189A1F9B8F3672A45CB0E12DBDCA982F6EED88FE753A192447136C1B49308985DF41Et7v7L" TargetMode="External"/><Relationship Id="rId5" Type="http://schemas.openxmlformats.org/officeDocument/2006/relationships/hyperlink" Target="consultantplus://offline/ref=557E26098C1189A1F9B8F3672A45CB0E11D8DBA986FEB3D287BE5FA3954B2E21C6FD9F09985DF3t1v8L" TargetMode="External"/><Relationship Id="rId15" Type="http://schemas.openxmlformats.org/officeDocument/2006/relationships/hyperlink" Target="consultantplus://offline/ref=557E26098C1189A1F9B8F3672A45CB0E12D2D5AB8BFEB3D287BE5FA3954B2E21C6FD9F09985CF2t1vAL" TargetMode="External"/><Relationship Id="rId23" Type="http://schemas.openxmlformats.org/officeDocument/2006/relationships/hyperlink" Target="consultantplus://offline/ref=557E26098C1189A1F9B8F3672A45CB0E12DBDCA982F6EED88FE753A192447136C1B49308985DF51At7v1L" TargetMode="External"/><Relationship Id="rId28" Type="http://schemas.openxmlformats.org/officeDocument/2006/relationships/hyperlink" Target="consultantplus://offline/ref=557E26098C1189A1F9B8F3672A45CB0E12DBDCA982F6EED88FE753A192447136C1B4930A99t5v9L" TargetMode="External"/><Relationship Id="rId10" Type="http://schemas.openxmlformats.org/officeDocument/2006/relationships/hyperlink" Target="consultantplus://offline/ref=557E26098C1189A1F9B8F3672A45CB0E11D8DAAE8AFEB3D287BE5FA3954B2E21C6FD9F09985DF3t1vCL" TargetMode="External"/><Relationship Id="rId19" Type="http://schemas.openxmlformats.org/officeDocument/2006/relationships/hyperlink" Target="consultantplus://offline/ref=557E26098C1189A1F9B8F3672A45CB0E11D8DBA986FEB3D287BE5FA3954B2E21C6FD9F09985DFAt1v8L" TargetMode="External"/><Relationship Id="rId4" Type="http://schemas.openxmlformats.org/officeDocument/2006/relationships/hyperlink" Target="consultantplus://offline/ref=557E26098C1189A1F9B8F3672A45CB0E12DBDCA982F6EED88FE753A192447136C1B49308985DF119t7v7L" TargetMode="External"/><Relationship Id="rId9" Type="http://schemas.openxmlformats.org/officeDocument/2006/relationships/hyperlink" Target="consultantplus://offline/ref=557E26098C1189A1F9B8F3672A45CB0E12D2D5AB8BFEB3D287BE5FA3954B2E21C6FD9F09985CF2t1v9L" TargetMode="External"/><Relationship Id="rId14" Type="http://schemas.openxmlformats.org/officeDocument/2006/relationships/hyperlink" Target="consultantplus://offline/ref=557E26098C1189A1F9B8F3672A45CB0E12D2D5AB8BFEB3D287BE5FA3954B2E21C6FD9F09985CF2t1v8L" TargetMode="External"/><Relationship Id="rId22" Type="http://schemas.openxmlformats.org/officeDocument/2006/relationships/hyperlink" Target="consultantplus://offline/ref=557E26098C1189A1F9B8F3672A45CB0E12DBDCA982F6EED88FE753A192447136C1B49308985DF518t7v4L" TargetMode="External"/><Relationship Id="rId27" Type="http://schemas.openxmlformats.org/officeDocument/2006/relationships/hyperlink" Target="consultantplus://offline/ref=557E26098C1189A1F9B8F3672A45CB0E11D2D8AA80FDEED88FE753A192447136C1B49308985DF21Ct7v6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2214</Words>
  <Characters>12626</Characters>
  <Application>Microsoft Office Word</Application>
  <DocSecurity>0</DocSecurity>
  <Lines>105</Lines>
  <Paragraphs>29</Paragraphs>
  <ScaleCrop>false</ScaleCrop>
  <Company/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2016-07-13T11:47:00Z</dcterms:created>
  <dcterms:modified xsi:type="dcterms:W3CDTF">2016-07-13T11:48:00Z</dcterms:modified>
</cp:coreProperties>
</file>