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52" w:rsidRDefault="00A84C52">
      <w:pPr>
        <w:pStyle w:val="ConsPlusNonformat"/>
        <w:jc w:val="both"/>
      </w:pPr>
      <w:r>
        <w:t xml:space="preserve">                                    В Арбитражный суд _____________________</w:t>
      </w:r>
    </w:p>
    <w:p w:rsidR="00A84C52" w:rsidRDefault="00A84C52">
      <w:pPr>
        <w:pStyle w:val="ConsPlusNonformat"/>
        <w:jc w:val="both"/>
      </w:pPr>
    </w:p>
    <w:p w:rsidR="00A84C52" w:rsidRDefault="00A84C52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A84C52" w:rsidRDefault="00A84C52">
      <w:pPr>
        <w:pStyle w:val="ConsPlusNonformat"/>
        <w:jc w:val="both"/>
      </w:pPr>
      <w:r>
        <w:t xml:space="preserve">                                              (наименование или Ф.И.О.</w:t>
      </w:r>
    </w:p>
    <w:p w:rsidR="00A84C52" w:rsidRDefault="00A84C52">
      <w:pPr>
        <w:pStyle w:val="ConsPlusNonformat"/>
        <w:jc w:val="both"/>
      </w:pPr>
      <w:r>
        <w:t xml:space="preserve">                                             предпринимателя-займодавца)</w:t>
      </w:r>
    </w:p>
    <w:p w:rsidR="00A84C52" w:rsidRDefault="00A84C52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A84C52" w:rsidRDefault="00A84C52">
      <w:pPr>
        <w:pStyle w:val="ConsPlusNonformat"/>
        <w:jc w:val="both"/>
      </w:pPr>
      <w:r>
        <w:t xml:space="preserve">                                    ______________________________________,</w:t>
      </w:r>
    </w:p>
    <w:p w:rsidR="00A84C52" w:rsidRDefault="00A84C52">
      <w:pPr>
        <w:pStyle w:val="ConsPlusNonformat"/>
        <w:jc w:val="both"/>
      </w:pPr>
      <w:r>
        <w:t xml:space="preserve">                                       (для предпринимателя: дата и место</w:t>
      </w:r>
    </w:p>
    <w:p w:rsidR="00A84C52" w:rsidRDefault="00A84C52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A84C52" w:rsidRDefault="00A84C52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A84C52" w:rsidRDefault="00A84C52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A84C52" w:rsidRDefault="00A84C5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84C52" w:rsidRDefault="00A84C52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A84C52" w:rsidRDefault="00A84C52">
      <w:pPr>
        <w:pStyle w:val="ConsPlusNonformat"/>
        <w:jc w:val="both"/>
      </w:pPr>
    </w:p>
    <w:p w:rsidR="00A84C52" w:rsidRDefault="00A84C52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A84C52" w:rsidRDefault="00A84C52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  <w:r>
        <w:t xml:space="preserve"> Арбитражного</w:t>
      </w:r>
    </w:p>
    <w:p w:rsidR="00A84C52" w:rsidRDefault="00A84C52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A84C52" w:rsidRDefault="00A84C52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A84C52" w:rsidRDefault="00A84C5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84C52" w:rsidRDefault="00A84C52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A84C52" w:rsidRDefault="00A84C52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A84C52" w:rsidRDefault="00A84C52">
      <w:pPr>
        <w:pStyle w:val="ConsPlusNonformat"/>
        <w:jc w:val="both"/>
      </w:pPr>
    </w:p>
    <w:p w:rsidR="00A84C52" w:rsidRDefault="00A84C52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A84C52" w:rsidRDefault="00A84C52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A84C52" w:rsidRDefault="00A84C52">
      <w:pPr>
        <w:pStyle w:val="ConsPlusNonformat"/>
        <w:jc w:val="both"/>
      </w:pPr>
      <w:r>
        <w:t xml:space="preserve">                                                предпринимателя-заемщика)</w:t>
      </w:r>
    </w:p>
    <w:p w:rsidR="00A84C52" w:rsidRDefault="00A84C52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84C52" w:rsidRDefault="00A84C52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A84C52" w:rsidRDefault="00A84C52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A84C52" w:rsidRDefault="00A84C52">
      <w:pPr>
        <w:pStyle w:val="ConsPlusNonformat"/>
        <w:jc w:val="both"/>
      </w:pPr>
    </w:p>
    <w:p w:rsidR="00A84C52" w:rsidRDefault="00A84C52">
      <w:pPr>
        <w:pStyle w:val="ConsPlusNonformat"/>
        <w:jc w:val="both"/>
      </w:pPr>
      <w:r>
        <w:t xml:space="preserve">                                    Цена иска: ______ (________) рублей </w:t>
      </w:r>
      <w:hyperlink w:anchor="P85" w:history="1">
        <w:r>
          <w:rPr>
            <w:color w:val="0000FF"/>
          </w:rPr>
          <w:t>&lt;1&gt;</w:t>
        </w:r>
      </w:hyperlink>
    </w:p>
    <w:p w:rsidR="00A84C52" w:rsidRDefault="00A84C52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86" w:history="1">
        <w:r>
          <w:rPr>
            <w:color w:val="0000FF"/>
          </w:rPr>
          <w:t>&lt;2&gt;</w:t>
        </w:r>
      </w:hyperlink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jc w:val="center"/>
      </w:pPr>
      <w:r>
        <w:t>ИСКОВОЕ ЗАЯВЛЕНИЕ</w:t>
      </w:r>
    </w:p>
    <w:p w:rsidR="00A84C52" w:rsidRDefault="00A84C52">
      <w:pPr>
        <w:pStyle w:val="ConsPlusNormal"/>
        <w:jc w:val="center"/>
      </w:pPr>
      <w:bookmarkStart w:id="0" w:name="_GoBack"/>
      <w:r>
        <w:t>о взыскании денежных средств по договору займа,</w:t>
      </w:r>
    </w:p>
    <w:p w:rsidR="00A84C52" w:rsidRDefault="00A84C52">
      <w:pPr>
        <w:pStyle w:val="ConsPlusNormal"/>
        <w:jc w:val="center"/>
      </w:pPr>
      <w:r>
        <w:t>а также процентов за пользование чужими</w:t>
      </w:r>
    </w:p>
    <w:p w:rsidR="00A84C52" w:rsidRDefault="00A84C52">
      <w:pPr>
        <w:pStyle w:val="ConsPlusNormal"/>
        <w:jc w:val="center"/>
      </w:pPr>
      <w:r>
        <w:t>денежными средствами</w:t>
      </w:r>
      <w:bookmarkEnd w:id="0"/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ind w:firstLine="540"/>
        <w:jc w:val="both"/>
      </w:pPr>
      <w:r>
        <w:t>"__"__________ ____ г. между истцом и ответчиком был заключен договор займа N ______ (далее - "Договор"), в соответствии с которым истец предоставляет ответчику заем в размере ________ (_____________) рублей, что подтверждается _________________.</w:t>
      </w:r>
    </w:p>
    <w:p w:rsidR="00A84C52" w:rsidRDefault="00A84C52">
      <w:pPr>
        <w:pStyle w:val="ConsPlusNormal"/>
        <w:ind w:firstLine="540"/>
        <w:jc w:val="both"/>
      </w:pPr>
      <w:r>
        <w:t>"___"_________ ____ г. истец предоставил заем в размере, предусмотренном Договором, перечислив денежные средства на расчетный счет ответчика по платежному поручению N _____ от "__"______ ____ г.</w:t>
      </w:r>
    </w:p>
    <w:p w:rsidR="00A84C52" w:rsidRDefault="00A84C52">
      <w:pPr>
        <w:pStyle w:val="ConsPlusNormal"/>
        <w:ind w:firstLine="540"/>
        <w:jc w:val="both"/>
      </w:pPr>
      <w:r>
        <w:t>Сумма займа должна была быть возвращена ответчиком в срок до _______________, однако до настоящего времени она не уплачена. Долг не прощен.</w:t>
      </w:r>
    </w:p>
    <w:p w:rsidR="00A84C52" w:rsidRDefault="00A84C52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309</w:t>
        </w:r>
      </w:hyperlink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A84C52" w:rsidRDefault="00A84C5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807</w:t>
        </w:r>
      </w:hyperlink>
      <w:r>
        <w:t xml:space="preserve">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</w:p>
    <w:p w:rsidR="00A84C52" w:rsidRDefault="00A84C52">
      <w:pPr>
        <w:pStyle w:val="ConsPlusNormal"/>
        <w:ind w:firstLine="540"/>
        <w:jc w:val="both"/>
      </w:pPr>
      <w:r>
        <w:t xml:space="preserve">Более того, в соответствии с </w:t>
      </w:r>
      <w:hyperlink r:id="rId7" w:history="1">
        <w:r>
          <w:rPr>
            <w:color w:val="0000FF"/>
          </w:rPr>
          <w:t>п. 1 ст. 811</w:t>
        </w:r>
      </w:hyperlink>
      <w:r>
        <w:t xml:space="preserve"> Гражданского кодекса Российской Федерации ответчик обязан уплатить истцу проценты за пользование чужими денежными средствами по </w:t>
      </w:r>
      <w:hyperlink r:id="rId8" w:history="1">
        <w:r>
          <w:rPr>
            <w:color w:val="0000FF"/>
          </w:rPr>
          <w:t>статье 395</w:t>
        </w:r>
      </w:hyperlink>
      <w:r>
        <w:t xml:space="preserve"> Гражданского кодекса Российской Федерации в связи с уклонением от их возврата по договору займа в размере учетной ставки (ставки рефинансирования) на день предъявления иска.</w:t>
      </w:r>
    </w:p>
    <w:p w:rsidR="00A84C52" w:rsidRDefault="00A84C5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за пользование </w:t>
      </w:r>
      <w:r>
        <w:lastRenderedPageBreak/>
        <w:t>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</w:t>
      </w:r>
    </w:p>
    <w:p w:rsidR="00A84C52" w:rsidRDefault="00A84C52">
      <w:pPr>
        <w:pStyle w:val="ConsPlusNormal"/>
        <w:ind w:firstLine="540"/>
        <w:jc w:val="both"/>
      </w:pPr>
      <w:r>
        <w:t>Сумма займа, не уплаченная ответчиком, составляет ____________ (____________) рублей, что подтверждается __________________________.</w:t>
      </w:r>
    </w:p>
    <w:p w:rsidR="00A84C52" w:rsidRDefault="00A84C52">
      <w:pPr>
        <w:pStyle w:val="ConsPlusNormal"/>
        <w:ind w:firstLine="540"/>
        <w:jc w:val="both"/>
      </w:pPr>
      <w:r>
        <w:t>Размер учетной ставки (ставки рефинансирования) на день предъявления иска - ________% годовых, что подтверждается Указанием Центрального Банка Российской Федерации "__"___________ _____ г. N ___.</w:t>
      </w:r>
    </w:p>
    <w:p w:rsidR="00A84C52" w:rsidRDefault="00A84C52">
      <w:pPr>
        <w:pStyle w:val="ConsPlusNormal"/>
        <w:ind w:firstLine="540"/>
        <w:jc w:val="both"/>
      </w:pPr>
      <w:r>
        <w:t>Просрочка составила _____ (__________) дней, что подтверждается __________________.</w:t>
      </w:r>
    </w:p>
    <w:p w:rsidR="00A84C52" w:rsidRDefault="00A84C52">
      <w:pPr>
        <w:pStyle w:val="ConsPlusNormal"/>
        <w:ind w:firstLine="540"/>
        <w:jc w:val="both"/>
      </w:pPr>
      <w:r>
        <w:t>Сумма процентов составила ______ (_____________) рублей, что подтверждается ________________.</w:t>
      </w:r>
    </w:p>
    <w:p w:rsidR="00A84C52" w:rsidRDefault="00A84C52">
      <w:pPr>
        <w:pStyle w:val="ConsPlusNormal"/>
        <w:ind w:firstLine="540"/>
        <w:jc w:val="both"/>
      </w:pPr>
      <w:r>
        <w:t xml:space="preserve">На основании изложенного и в соответствии со </w:t>
      </w:r>
      <w:hyperlink r:id="rId10" w:history="1">
        <w:r>
          <w:rPr>
            <w:color w:val="0000FF"/>
          </w:rPr>
          <w:t>ст. 309</w:t>
        </w:r>
      </w:hyperlink>
      <w:r>
        <w:t xml:space="preserve">, </w:t>
      </w:r>
      <w:hyperlink r:id="rId11" w:history="1">
        <w:r>
          <w:rPr>
            <w:color w:val="0000FF"/>
          </w:rPr>
          <w:t>п. 1 ст. 395</w:t>
        </w:r>
      </w:hyperlink>
      <w:r>
        <w:t xml:space="preserve">, </w:t>
      </w:r>
      <w:hyperlink r:id="rId12" w:history="1">
        <w:r>
          <w:rPr>
            <w:color w:val="0000FF"/>
          </w:rPr>
          <w:t>п. 1 ст. 807</w:t>
        </w:r>
      </w:hyperlink>
      <w:r>
        <w:t xml:space="preserve">, </w:t>
      </w:r>
      <w:hyperlink r:id="rId13" w:history="1">
        <w:r>
          <w:rPr>
            <w:color w:val="0000FF"/>
          </w:rPr>
          <w:t>п. 1 ст. 811</w:t>
        </w:r>
      </w:hyperlink>
      <w:r>
        <w:t xml:space="preserve"> Гражданского кодекса Российской Федерации, руководствуясь </w:t>
      </w:r>
      <w:hyperlink r:id="rId14" w:history="1">
        <w:r>
          <w:rPr>
            <w:color w:val="0000FF"/>
          </w:rPr>
          <w:t>ст. ст. 27</w:t>
        </w:r>
      </w:hyperlink>
      <w:r>
        <w:t xml:space="preserve">, </w:t>
      </w:r>
      <w:hyperlink r:id="rId15" w:history="1">
        <w:r>
          <w:rPr>
            <w:color w:val="0000FF"/>
          </w:rPr>
          <w:t>106</w:t>
        </w:r>
      </w:hyperlink>
      <w:r>
        <w:t xml:space="preserve">, </w:t>
      </w:r>
      <w:hyperlink r:id="rId16" w:history="1">
        <w:r>
          <w:rPr>
            <w:color w:val="0000FF"/>
          </w:rPr>
          <w:t>110</w:t>
        </w:r>
      </w:hyperlink>
      <w:r>
        <w:t xml:space="preserve">, </w:t>
      </w:r>
      <w:hyperlink r:id="rId17" w:history="1">
        <w:r>
          <w:rPr>
            <w:color w:val="0000FF"/>
          </w:rPr>
          <w:t>125</w:t>
        </w:r>
      </w:hyperlink>
      <w:r>
        <w:t xml:space="preserve">, </w:t>
      </w:r>
      <w:hyperlink r:id="rId18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jc w:val="center"/>
      </w:pPr>
      <w:r>
        <w:t>ПРОШУ:</w:t>
      </w: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ind w:firstLine="540"/>
        <w:jc w:val="both"/>
      </w:pPr>
      <w:r>
        <w:t>1. Взыскать с ответчика в пользу истца неуплаченную сумму займа по договору займа N _______ от "___"__________ ____ г. в размере _____ (____________) рублей.</w:t>
      </w:r>
    </w:p>
    <w:p w:rsidR="00A84C52" w:rsidRDefault="00A84C52">
      <w:pPr>
        <w:pStyle w:val="ConsPlusNormal"/>
        <w:ind w:firstLine="540"/>
        <w:jc w:val="both"/>
      </w:pPr>
      <w:r>
        <w:t>2. Взыскать с ответчика в пользу истца проценты в размере ______ (_____________) рублей.</w:t>
      </w:r>
    </w:p>
    <w:p w:rsidR="00A84C52" w:rsidRDefault="00A84C52">
      <w:pPr>
        <w:pStyle w:val="ConsPlusNormal"/>
        <w:ind w:firstLine="540"/>
        <w:jc w:val="both"/>
      </w:pPr>
      <w:r>
        <w:t>3. Взыскать с ответчика в пользу истца расходы по оплате госпошлины в размере ______ (_____________) рублей.</w:t>
      </w:r>
    </w:p>
    <w:p w:rsidR="00A84C52" w:rsidRDefault="00A84C52">
      <w:pPr>
        <w:pStyle w:val="ConsPlusNormal"/>
        <w:ind w:firstLine="540"/>
        <w:jc w:val="both"/>
      </w:pPr>
      <w:r>
        <w:t xml:space="preserve">4. Возместить судебные расходы истца на представление его интересов в суде в сумме ______ (_____________) рублей </w:t>
      </w:r>
      <w:hyperlink w:anchor="P87" w:history="1">
        <w:r>
          <w:rPr>
            <w:color w:val="0000FF"/>
          </w:rPr>
          <w:t>&lt;3&gt;</w:t>
        </w:r>
      </w:hyperlink>
      <w:r>
        <w:t>.</w:t>
      </w: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ind w:firstLine="540"/>
        <w:jc w:val="both"/>
      </w:pPr>
      <w:r>
        <w:t>Приложения:</w:t>
      </w:r>
    </w:p>
    <w:p w:rsidR="00A84C52" w:rsidRDefault="00A84C52">
      <w:pPr>
        <w:pStyle w:val="ConsPlusNormal"/>
        <w:ind w:firstLine="540"/>
        <w:jc w:val="both"/>
      </w:pPr>
      <w:r>
        <w:t>1. Копия договора займа от "___"_________ ____ г. N ____.</w:t>
      </w:r>
    </w:p>
    <w:p w:rsidR="00A84C52" w:rsidRDefault="00A84C52">
      <w:pPr>
        <w:pStyle w:val="ConsPlusNormal"/>
        <w:ind w:firstLine="540"/>
        <w:jc w:val="both"/>
      </w:pPr>
      <w:r>
        <w:t>2. Копия платежного поручения N _____ от "___"___________ ___ г. о перечислении ответчику суммы займа в размере ______ (___________) рублей.</w:t>
      </w:r>
    </w:p>
    <w:p w:rsidR="00A84C52" w:rsidRDefault="00A84C52">
      <w:pPr>
        <w:pStyle w:val="ConsPlusNormal"/>
        <w:ind w:firstLine="540"/>
        <w:jc w:val="both"/>
      </w:pPr>
      <w:r>
        <w:t>3. Доказательства несвоевременного возврата суммы займа.</w:t>
      </w:r>
    </w:p>
    <w:p w:rsidR="00A84C52" w:rsidRDefault="00A84C52">
      <w:pPr>
        <w:pStyle w:val="ConsPlusNormal"/>
        <w:ind w:firstLine="540"/>
        <w:jc w:val="both"/>
      </w:pPr>
      <w:r>
        <w:t>4. Указание Центрального Банка Российской Федерации, утверждающего ставку рефинансирования по состоянию на "__"________ ____ г., от "___"_____ ____ г. N ___.</w:t>
      </w:r>
    </w:p>
    <w:p w:rsidR="00A84C52" w:rsidRDefault="00A84C52">
      <w:pPr>
        <w:pStyle w:val="ConsPlusNormal"/>
        <w:ind w:firstLine="540"/>
        <w:jc w:val="both"/>
      </w:pPr>
      <w:r>
        <w:t>5. Расчет суммы исковых требований.</w:t>
      </w:r>
    </w:p>
    <w:p w:rsidR="00A84C52" w:rsidRDefault="00A84C52">
      <w:pPr>
        <w:pStyle w:val="ConsPlusNormal"/>
        <w:ind w:firstLine="540"/>
        <w:jc w:val="both"/>
      </w:pPr>
      <w:r>
        <w:t>6. Копия Свидетельства истца о государственной регистрации в качестве юридического лица или индивидуального предпринимателя от "___"_______ ___ г. N _____.</w:t>
      </w:r>
    </w:p>
    <w:p w:rsidR="00A84C52" w:rsidRDefault="00A84C52">
      <w:pPr>
        <w:pStyle w:val="ConsPlusNormal"/>
        <w:ind w:firstLine="540"/>
        <w:jc w:val="both"/>
      </w:pPr>
      <w: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A84C52" w:rsidRDefault="00A84C52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A84C52" w:rsidRDefault="00A84C52">
      <w:pPr>
        <w:pStyle w:val="ConsPlusNormal"/>
        <w:ind w:firstLine="540"/>
        <w:jc w:val="both"/>
      </w:pPr>
      <w:r>
        <w:t>9. Документы, подтверждающие обстоятельства, на которых истец основывает свои требования.</w:t>
      </w:r>
    </w:p>
    <w:p w:rsidR="00A84C52" w:rsidRDefault="00A84C52">
      <w:pPr>
        <w:pStyle w:val="ConsPlusNormal"/>
        <w:ind w:firstLine="540"/>
        <w:jc w:val="both"/>
      </w:pPr>
      <w:r>
        <w:t>10. Доверенность представителя от "___"________ ___ г. N _____ (если исковое заявление подписывается представителем истца).</w:t>
      </w:r>
    </w:p>
    <w:p w:rsidR="00A84C52" w:rsidRDefault="00A84C52">
      <w:pPr>
        <w:pStyle w:val="ConsPlusNormal"/>
        <w:ind w:firstLine="540"/>
        <w:jc w:val="both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A84C52" w:rsidRDefault="00A84C52">
      <w:pPr>
        <w:pStyle w:val="ConsPlusNormal"/>
        <w:ind w:firstLine="540"/>
        <w:jc w:val="both"/>
      </w:pPr>
      <w: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</w:t>
      </w:r>
      <w:r>
        <w:lastRenderedPageBreak/>
        <w:t xml:space="preserve">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8" w:history="1">
        <w:r>
          <w:rPr>
            <w:color w:val="0000FF"/>
          </w:rPr>
          <w:t>&lt;4&gt;</w:t>
        </w:r>
      </w:hyperlink>
      <w:r>
        <w:t>.</w:t>
      </w: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nformat"/>
        <w:jc w:val="both"/>
      </w:pPr>
      <w:r>
        <w:t xml:space="preserve">    "___"________ ____ г.</w:t>
      </w:r>
    </w:p>
    <w:p w:rsidR="00A84C52" w:rsidRDefault="00A84C52">
      <w:pPr>
        <w:pStyle w:val="ConsPlusNonformat"/>
        <w:jc w:val="both"/>
      </w:pPr>
    </w:p>
    <w:p w:rsidR="00A84C52" w:rsidRDefault="00A84C52">
      <w:pPr>
        <w:pStyle w:val="ConsPlusNonformat"/>
        <w:jc w:val="both"/>
      </w:pPr>
      <w:r>
        <w:t xml:space="preserve">    Истец (представитель):</w:t>
      </w:r>
    </w:p>
    <w:p w:rsidR="00A84C52" w:rsidRDefault="00A84C52">
      <w:pPr>
        <w:pStyle w:val="ConsPlusNonformat"/>
        <w:jc w:val="both"/>
      </w:pPr>
    </w:p>
    <w:p w:rsidR="00A84C52" w:rsidRDefault="00A84C52">
      <w:pPr>
        <w:pStyle w:val="ConsPlusNonformat"/>
        <w:jc w:val="both"/>
      </w:pPr>
      <w:r>
        <w:t xml:space="preserve">    _____________________/_________________________________/</w:t>
      </w:r>
    </w:p>
    <w:p w:rsidR="00A84C52" w:rsidRDefault="00A84C52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ind w:firstLine="540"/>
        <w:jc w:val="both"/>
      </w:pPr>
      <w:r>
        <w:t>--------------------------------</w:t>
      </w:r>
    </w:p>
    <w:p w:rsidR="00A84C52" w:rsidRDefault="00A84C52">
      <w:pPr>
        <w:pStyle w:val="ConsPlusNormal"/>
        <w:ind w:firstLine="540"/>
        <w:jc w:val="both"/>
      </w:pPr>
      <w:r>
        <w:t>Информация для сведения:</w:t>
      </w:r>
    </w:p>
    <w:p w:rsidR="00A84C52" w:rsidRDefault="00A84C52">
      <w:pPr>
        <w:pStyle w:val="ConsPlusNormal"/>
        <w:ind w:firstLine="540"/>
        <w:jc w:val="both"/>
      </w:pPr>
      <w:bookmarkStart w:id="1" w:name="P85"/>
      <w:bookmarkEnd w:id="1"/>
      <w:r>
        <w:t xml:space="preserve">&lt;1&gt; Цена иска по искам о взыскании денежных средств, согласно </w:t>
      </w:r>
      <w:hyperlink r:id="rId19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A84C52" w:rsidRDefault="00A84C52">
      <w:pPr>
        <w:pStyle w:val="ConsPlusNormal"/>
        <w:ind w:firstLine="540"/>
        <w:jc w:val="both"/>
      </w:pPr>
      <w:bookmarkStart w:id="2" w:name="P86"/>
      <w:bookmarkEnd w:id="2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A84C52" w:rsidRDefault="00A84C52">
      <w:pPr>
        <w:pStyle w:val="ConsPlusNormal"/>
        <w:ind w:firstLine="540"/>
        <w:jc w:val="both"/>
      </w:pPr>
      <w:bookmarkStart w:id="3" w:name="P87"/>
      <w:bookmarkEnd w:id="3"/>
      <w:r>
        <w:t xml:space="preserve">&lt;3&gt; В соответствии со </w:t>
      </w:r>
      <w:hyperlink r:id="rId21" w:history="1">
        <w:r>
          <w:rPr>
            <w:color w:val="0000FF"/>
          </w:rPr>
          <w:t>ст. 106</w:t>
        </w:r>
      </w:hyperlink>
      <w:r>
        <w:t xml:space="preserve"> Арбитражного процессуального кодекса Российской Федерации к судебным издержкам, связанным с рассмотрением дела в арбитражном суде, относятся денежные суммы, подлежащие выплате экспертам, специалистам, свидетелям, переводчикам, расходы, связанные с проведением осмотра доказательств на месте, расходы на оплату услуг адвокатов и иных лиц, оказывающих юридическую помощь (представителей), расходы юридического лица на уведомление о корпоративном споре в случае, если федеральным законом предусмотрена обязанность такого уведомления, и другие расходы, понесенные лицами, участвующими в деле, в связи с рассмотрением дела в арбитражном суде.</w:t>
      </w:r>
    </w:p>
    <w:p w:rsidR="00A84C52" w:rsidRDefault="00A84C52">
      <w:pPr>
        <w:pStyle w:val="ConsPlusNormal"/>
        <w:ind w:firstLine="540"/>
        <w:jc w:val="both"/>
      </w:pPr>
      <w:bookmarkStart w:id="4" w:name="P88"/>
      <w:bookmarkEnd w:id="4"/>
      <w:r>
        <w:t xml:space="preserve">&lt;4&gt; Разъяснения, касающиеся документов, которые могут быть представлены в соответствии с </w:t>
      </w:r>
      <w:hyperlink r:id="rId22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23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A84C52" w:rsidRDefault="00A84C52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ind w:firstLine="540"/>
        <w:jc w:val="both"/>
      </w:pPr>
    </w:p>
    <w:p w:rsidR="00A84C52" w:rsidRDefault="00A84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47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52"/>
    <w:rsid w:val="00A84C52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A754"/>
  <w15:chartTrackingRefBased/>
  <w15:docId w15:val="{F998245E-6EC8-472E-A670-8DE2C3C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45A29F717DEE555CC3F8F541934D2CD1FFF7F4B19CC7E11D288022E2DA09BA542C67763701548iBe7J" TargetMode="External"/><Relationship Id="rId13" Type="http://schemas.openxmlformats.org/officeDocument/2006/relationships/hyperlink" Target="consultantplus://offline/ref=20A45A29F717DEE555CC3F8F541934D2CE16F7754B1ACC7E11D288022E2DA09BA542C67763701944iBe8J" TargetMode="External"/><Relationship Id="rId18" Type="http://schemas.openxmlformats.org/officeDocument/2006/relationships/hyperlink" Target="consultantplus://offline/ref=20A45A29F717DEE555CC3F8F541934D2CD1FFF764F1FCC7E11D288022E2DA09BA542C67763711A46iBe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A45A29F717DEE555CC3F8F541934D2CD1FFF764F1FCC7E11D288022E2DA09BA542C67763711B45iBe9J" TargetMode="External"/><Relationship Id="rId7" Type="http://schemas.openxmlformats.org/officeDocument/2006/relationships/hyperlink" Target="consultantplus://offline/ref=20A45A29F717DEE555CC3F8F541934D2CE16F7754B1ACC7E11D288022E2DA09BA542C67763701944iBe8J" TargetMode="External"/><Relationship Id="rId12" Type="http://schemas.openxmlformats.org/officeDocument/2006/relationships/hyperlink" Target="consultantplus://offline/ref=20A45A29F717DEE555CC3F8F541934D2CE16F7754B1ACC7E11D288022E2DA09BA542C67763701942iBe9J" TargetMode="External"/><Relationship Id="rId17" Type="http://schemas.openxmlformats.org/officeDocument/2006/relationships/hyperlink" Target="consultantplus://offline/ref=20A45A29F717DEE555CC3F8F541934D2CD1FFF764F1FCC7E11D288022E2DA09BA542C67763711A44iBe7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A45A29F717DEE555CC3F8F541934D2CD1FFF764F1FCC7E11D288022E2DA09BA542C67763711B47iBe6J" TargetMode="External"/><Relationship Id="rId20" Type="http://schemas.openxmlformats.org/officeDocument/2006/relationships/hyperlink" Target="consultantplus://offline/ref=20A45A29F717DEE555CC3F8F541934D2CD1FFF714819CC7E11D288022E2DA09BA542C6736277i1e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45A29F717DEE555CC3F8F541934D2CE16F7754B1ACC7E11D288022E2DA09BA542C67763701942iBe9J" TargetMode="External"/><Relationship Id="rId11" Type="http://schemas.openxmlformats.org/officeDocument/2006/relationships/hyperlink" Target="consultantplus://offline/ref=20A45A29F717DEE555CC3F8F541934D2CD1FFF7F4B19CC7E11D288022E2DA09BA542C67763701548iBe8J" TargetMode="External"/><Relationship Id="rId24" Type="http://schemas.openxmlformats.org/officeDocument/2006/relationships/hyperlink" Target="consultantplus://offline/ref=20A45A29F717DEE555CC3F8F541934D2CD1FFF764F1FCC7E11D288022E2DA09BA542C67562i7e5J" TargetMode="External"/><Relationship Id="rId5" Type="http://schemas.openxmlformats.org/officeDocument/2006/relationships/hyperlink" Target="consultantplus://offline/ref=20A45A29F717DEE555CC3F8F541934D2CD1FFF7F4B19CC7E11D288022E2DA09BA542C67763701845iBe0J" TargetMode="External"/><Relationship Id="rId15" Type="http://schemas.openxmlformats.org/officeDocument/2006/relationships/hyperlink" Target="consultantplus://offline/ref=20A45A29F717DEE555CC3F8F541934D2CD1FFF764F1FCC7E11D288022E2DA09BA542C67763711B45iBe9J" TargetMode="External"/><Relationship Id="rId23" Type="http://schemas.openxmlformats.org/officeDocument/2006/relationships/hyperlink" Target="consultantplus://offline/ref=20A45A29F717DEE555CC3F8F541934D2CE16FB754D14CC7E11D288022E2DA09BA542C67763711D40iBe5J" TargetMode="External"/><Relationship Id="rId10" Type="http://schemas.openxmlformats.org/officeDocument/2006/relationships/hyperlink" Target="consultantplus://offline/ref=20A45A29F717DEE555CC3F8F541934D2CD1FFF7F4B19CC7E11D288022E2DA09BA542C67763701845iBe0J" TargetMode="External"/><Relationship Id="rId19" Type="http://schemas.openxmlformats.org/officeDocument/2006/relationships/hyperlink" Target="consultantplus://offline/ref=20A45A29F717DEE555CC3F8F541934D2CD1FFF764F1FCC7E11D288022E2DA09BA542C67763711B42iBe4J" TargetMode="External"/><Relationship Id="rId4" Type="http://schemas.openxmlformats.org/officeDocument/2006/relationships/hyperlink" Target="consultantplus://offline/ref=20A45A29F717DEE555CC3F8F541934D2CD1FFF764F1FCC7E11D288022E2DA09BA542C67763711E45iBe4J" TargetMode="External"/><Relationship Id="rId9" Type="http://schemas.openxmlformats.org/officeDocument/2006/relationships/hyperlink" Target="consultantplus://offline/ref=20A45A29F717DEE555CC3F8F541934D2CD1FFF7F4B19CC7E11D288022E2DA09BA542C67763701548iBe8J" TargetMode="External"/><Relationship Id="rId14" Type="http://schemas.openxmlformats.org/officeDocument/2006/relationships/hyperlink" Target="consultantplus://offline/ref=20A45A29F717DEE555CC3F8F541934D2CD1FFF764F1FCC7E11D288022E2DA09BA542C67763711C47iBe6J" TargetMode="External"/><Relationship Id="rId22" Type="http://schemas.openxmlformats.org/officeDocument/2006/relationships/hyperlink" Target="consultantplus://offline/ref=20A45A29F717DEE555CC3F8F541934D2CD1FFF764F1FCC7E11D288022E2DA09BA542C67562i7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2016-07-13T09:30:00Z</dcterms:created>
  <dcterms:modified xsi:type="dcterms:W3CDTF">2016-07-13T09:32:00Z</dcterms:modified>
</cp:coreProperties>
</file>