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3A3D" w:rsidRDefault="00CC3A3D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"consultantplus://offline/ref=D8192ACCAB543F14152EB87E3FB9CB7AAD36493FD4BF16E13CB81B1CJ2k1K" </w:instrText>
      </w:r>
      <w:r>
        <w:fldChar w:fldCharType="separate"/>
      </w:r>
      <w:r>
        <w:rPr>
          <w:color w:val="0000FF"/>
        </w:rPr>
        <w:t>Статья</w:t>
      </w:r>
      <w:r w:rsidRPr="003E1D8A">
        <w:rPr>
          <w:color w:val="0000FF"/>
        </w:rPr>
        <w:fldChar w:fldCharType="end"/>
      </w:r>
      <w:r>
        <w:t>: Спор о признании права собственности на жилое помещение в порядке наследования (на основании судебной практики Московского городского суда).</w:t>
      </w:r>
    </w:p>
    <w:p w:rsidR="00CC3A3D" w:rsidRDefault="00CC3A3D">
      <w:pPr>
        <w:pStyle w:val="ConsPlusNormal"/>
        <w:ind w:firstLine="540"/>
        <w:jc w:val="both"/>
      </w:pPr>
      <w:r>
        <w:t>См. также другие формы из статьи "Спор о признании права собственности на жилое помещение в порядке наследования (на основании судебной практики Московского городского суда)".</w:t>
      </w:r>
    </w:p>
    <w:p w:rsidR="00CC3A3D" w:rsidRDefault="00CC3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A3D" w:rsidRDefault="00CC3A3D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CC3A3D" w:rsidRDefault="00CC3A3D">
      <w:pPr>
        <w:pStyle w:val="ConsPlusNonformat"/>
        <w:jc w:val="both"/>
      </w:pPr>
    </w:p>
    <w:p w:rsidR="00CC3A3D" w:rsidRDefault="00CC3A3D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CC3A3D" w:rsidRDefault="00CC3A3D">
      <w:pPr>
        <w:pStyle w:val="ConsPlusNonformat"/>
        <w:jc w:val="both"/>
      </w:pPr>
      <w:r>
        <w:t xml:space="preserve">                                                       (Ф.И.О.)</w:t>
      </w:r>
    </w:p>
    <w:p w:rsidR="00CC3A3D" w:rsidRDefault="00CC3A3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C3A3D" w:rsidRDefault="00CC3A3D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CC3A3D" w:rsidRDefault="00CC3A3D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CC3A3D" w:rsidRDefault="00CC3A3D">
      <w:pPr>
        <w:pStyle w:val="ConsPlusNonformat"/>
        <w:jc w:val="both"/>
      </w:pPr>
    </w:p>
    <w:p w:rsidR="00CC3A3D" w:rsidRDefault="00CC3A3D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CC3A3D" w:rsidRDefault="00CC3A3D">
      <w:pPr>
        <w:pStyle w:val="ConsPlusNonformat"/>
        <w:jc w:val="both"/>
      </w:pPr>
      <w:r>
        <w:t xml:space="preserve">                                                              (Ф.И.О.)</w:t>
      </w:r>
    </w:p>
    <w:p w:rsidR="00CC3A3D" w:rsidRDefault="00CC3A3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C3A3D" w:rsidRDefault="00CC3A3D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CC3A3D" w:rsidRDefault="00CC3A3D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CC3A3D" w:rsidRDefault="00CC3A3D">
      <w:pPr>
        <w:pStyle w:val="ConsPlusNonformat"/>
        <w:jc w:val="both"/>
      </w:pPr>
    </w:p>
    <w:p w:rsidR="00CC3A3D" w:rsidRDefault="00CC3A3D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CC3A3D" w:rsidRDefault="00CC3A3D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CC3A3D" w:rsidRDefault="00CC3A3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CC3A3D" w:rsidRDefault="00CC3A3D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CC3A3D" w:rsidRDefault="00CC3A3D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CC3A3D" w:rsidRDefault="00CC3A3D">
      <w:pPr>
        <w:pStyle w:val="ConsPlusNonformat"/>
        <w:jc w:val="both"/>
      </w:pPr>
    </w:p>
    <w:p w:rsidR="00CC3A3D" w:rsidRDefault="00CC3A3D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jc w:val="center"/>
      </w:pPr>
      <w:r>
        <w:t>Исковое заявление</w:t>
      </w:r>
    </w:p>
    <w:p w:rsidR="00CC3A3D" w:rsidRDefault="00CC3A3D">
      <w:pPr>
        <w:pStyle w:val="ConsPlusNormal"/>
        <w:jc w:val="center"/>
      </w:pPr>
      <w:r>
        <w:t>о признании права собственности на</w:t>
      </w:r>
    </w:p>
    <w:p w:rsidR="00CC3A3D" w:rsidRDefault="00CC3A3D">
      <w:pPr>
        <w:pStyle w:val="ConsPlusNormal"/>
        <w:jc w:val="center"/>
      </w:pPr>
      <w:r>
        <w:t>жилое помещение в порядке наследования по завещанию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ind w:firstLine="540"/>
        <w:jc w:val="both"/>
      </w:pPr>
      <w:r>
        <w:t>"__"___________ ____ г. умер(ла) ___________________ (далее - "наследодатель"), что подтверждается свидетельством о смерти N ____________ от _____________________. После смерти ___________________ открылось наследство, состоящее из жилого помещения (квартиры) общей площадью ____ кв. м, жилой площадью ___ кв. м, расположенного по адресу: ________________________________, кадастровый номер _______, что подтверждается ____________________________________.</w:t>
      </w:r>
    </w:p>
    <w:p w:rsidR="00CC3A3D" w:rsidRDefault="00CC3A3D">
      <w:pPr>
        <w:pStyle w:val="ConsPlusNormal"/>
        <w:ind w:firstLine="540"/>
        <w:jc w:val="both"/>
      </w:pPr>
      <w:r>
        <w:t>Наследодателем оставлено завещание, по которому Истец является его наследником. Помимо Истца других наследников не имеется.</w:t>
      </w:r>
    </w:p>
    <w:p w:rsidR="00CC3A3D" w:rsidRDefault="00CC3A3D">
      <w:pPr>
        <w:pStyle w:val="ConsPlusNormal"/>
        <w:ind w:firstLine="540"/>
        <w:jc w:val="both"/>
      </w:pPr>
      <w:r>
        <w:t>ИЛИ</w:t>
      </w:r>
    </w:p>
    <w:p w:rsidR="00CC3A3D" w:rsidRDefault="00CC3A3D">
      <w:pPr>
        <w:pStyle w:val="ConsPlusNormal"/>
        <w:ind w:firstLine="540"/>
        <w:jc w:val="both"/>
      </w:pPr>
      <w:r>
        <w:t>Имеются следующие наследники по завещанию: __________________________.</w:t>
      </w:r>
    </w:p>
    <w:p w:rsidR="00CC3A3D" w:rsidRDefault="00CC3A3D">
      <w:pPr>
        <w:pStyle w:val="ConsPlusNormal"/>
        <w:ind w:firstLine="540"/>
        <w:jc w:val="both"/>
      </w:pPr>
      <w:r>
        <w:t>- При жизни наследодатель имел намерение передать Истцу все принадлежащее ему имущество/долю в принадлежащем ему имуществе в размере _________________, что подтверждается текстом завещания.</w:t>
      </w:r>
    </w:p>
    <w:p w:rsidR="00CC3A3D" w:rsidRDefault="00CC3A3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1 ст. 1118</w:t>
        </w:r>
      </w:hyperlink>
      <w:r>
        <w:t xml:space="preserve"> Гражданского кодекса РФ распорядиться имуществом на случай смерти можно только путем совершения завещания.</w:t>
      </w:r>
    </w:p>
    <w:p w:rsidR="00CC3A3D" w:rsidRDefault="00CC3A3D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1119</w:t>
        </w:r>
      </w:hyperlink>
      <w:r>
        <w:t xml:space="preserve"> Гражданского кодекса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</w:t>
      </w:r>
      <w:hyperlink r:id="rId6" w:history="1">
        <w:r>
          <w:rPr>
            <w:color w:val="0000FF"/>
          </w:rPr>
          <w:t>Кодексом</w:t>
        </w:r>
      </w:hyperlink>
      <w:r>
        <w:t>, включить в завещание иные распоряжения.</w:t>
      </w:r>
    </w:p>
    <w:p w:rsidR="00CC3A3D" w:rsidRDefault="00CC3A3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1122</w:t>
        </w:r>
      </w:hyperlink>
      <w:r>
        <w:t xml:space="preserve"> Гражданского кодекса РФ имущество, завещанное двум или нескольким наследникам без указания их долей в наследстве и без указания того, какие входящие в состав наследства вещи или права кому из наследников предназначаются, считается завещанным наследникам в равных долях.</w:t>
      </w:r>
    </w:p>
    <w:p w:rsidR="00CC3A3D" w:rsidRDefault="00CC3A3D">
      <w:pPr>
        <w:pStyle w:val="ConsPlusNormal"/>
        <w:ind w:firstLine="540"/>
        <w:jc w:val="both"/>
      </w:pPr>
      <w:r>
        <w:t xml:space="preserve">- В период подписания и удостоверения завещания наследодатель понимал/не понимал </w:t>
      </w:r>
      <w:r>
        <w:lastRenderedPageBreak/>
        <w:t>значение своих действий и мог/не мог руководить ими, что подтверждается выпиской из истории болезни/результатами посмертной судебно-психиатрической экспертизы/иными медицинскими документами.</w:t>
      </w:r>
    </w:p>
    <w:p w:rsidR="00CC3A3D" w:rsidRDefault="00CC3A3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2 ст. 1118</w:t>
        </w:r>
      </w:hyperlink>
      <w:r>
        <w:t xml:space="preserve"> Гражданского кодекса РФ завещание может быть совершено гражданином, обладающим в момент его совершения дееспособностью в полном объеме.</w:t>
      </w:r>
    </w:p>
    <w:p w:rsidR="00CC3A3D" w:rsidRDefault="00CC3A3D">
      <w:pPr>
        <w:pStyle w:val="ConsPlusNormal"/>
        <w:ind w:firstLine="540"/>
        <w:jc w:val="both"/>
      </w:pPr>
      <w:r>
        <w:t>- Истец своевременно обратился по месту открытия наследства с заявлением о его принятии, о чем свидетельствует письмо в Московскую городскую Нотариальную палату от "__"___________ ____ г. и ответ от "__"___________ ____ г.</w:t>
      </w:r>
    </w:p>
    <w:p w:rsidR="00CC3A3D" w:rsidRDefault="00CC3A3D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 ст. 1153</w:t>
        </w:r>
      </w:hyperlink>
      <w:r>
        <w:t xml:space="preserve">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CC3A3D" w:rsidRDefault="00CC3A3D">
      <w:pPr>
        <w:pStyle w:val="ConsPlusNormal"/>
        <w:ind w:firstLine="540"/>
        <w:jc w:val="both"/>
      </w:pPr>
      <w:r>
        <w:t>- В течение установленного законом шестимесячного срока Истец совершил действия, свидетельствующие о фактическом принятии наследства, в частности: постоянно проживает в квартире, вносит плату за жилье, а также оплачивает коммунальные услуги, что подтверждается свидетельскими показаниями/выпиской из финансового лицевого счета жилого помещения об отсутствии задолженности/копиями квитанций об оплате жилья и коммунальных услуг/другими документами.</w:t>
      </w:r>
    </w:p>
    <w:p w:rsidR="00CC3A3D" w:rsidRDefault="00CC3A3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2 ст. 1153</w:t>
        </w:r>
      </w:hyperlink>
      <w:r>
        <w:t xml:space="preserve"> Гражданского кодекса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CC3A3D" w:rsidRDefault="00CC3A3D">
      <w:pPr>
        <w:pStyle w:val="ConsPlusNormal"/>
        <w:ind w:firstLine="540"/>
        <w:jc w:val="both"/>
      </w:pPr>
      <w:r>
        <w:t>- При жизни наследодатель изъявлял желание приватизировать принадлежащую ему по договору социального найма квартиру, однако не успел заключить договор о передаче помещения и умер. Подтверждением того, что он обращался в уполномоченные органы с заявлением о приватизации, является ответ на запрос в ДГИ г. Москвы N _____/ответ службы "одного окна"/ответ органов БТИ/иное.</w:t>
      </w:r>
    </w:p>
    <w:p w:rsidR="00CC3A3D" w:rsidRDefault="00CC3A3D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п. 2 ст. 1</w:t>
        </w:r>
      </w:hyperlink>
      <w:r>
        <w:t xml:space="preserve"> Жилищного кодекса РФ граждане по своему усмотрению и в своих интересах осуществляют принадлежащие им жилищные права, в том числе распоряжаются ими. Граждане свободны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CC3A3D" w:rsidRDefault="00CC3A3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Департамента жилищной политики и жилищного фонда г. Москвы от 30 июля 2004 г. N 459 "Об оформлении документов по приватизации жилищного фонда в режиме "одного окна" в процедуру приватизации жилых помещений входит и подготовка документов на приватизацию, которая может быть осуществлена по желанию граждан как через службу "одного окна", так и с сохранением ранее действующего порядка оформления документов.</w:t>
      </w:r>
    </w:p>
    <w:p w:rsidR="00CC3A3D" w:rsidRDefault="00CC3A3D">
      <w:pPr>
        <w:pStyle w:val="ConsPlusNormal"/>
        <w:ind w:firstLine="540"/>
        <w:jc w:val="both"/>
      </w:pPr>
      <w:r>
        <w:t>- Завещание было совершено (подписано) наследодателем/не наследодателем, а иным лицом, что подтверждается заключением судебной почерковедческой экспертизы/иными документами.</w:t>
      </w:r>
    </w:p>
    <w:p w:rsidR="00CC3A3D" w:rsidRDefault="00CC3A3D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п. 3 ст. 1118</w:t>
        </w:r>
      </w:hyperlink>
      <w:r>
        <w:t xml:space="preserve"> Гражданского кодекса РФ завещание должно быть совершено лично.</w:t>
      </w:r>
    </w:p>
    <w:p w:rsidR="00CC3A3D" w:rsidRDefault="00CC3A3D">
      <w:pPr>
        <w:pStyle w:val="ConsPlusNormal"/>
        <w:ind w:firstLine="540"/>
        <w:jc w:val="both"/>
      </w:pPr>
      <w:r>
        <w:t xml:space="preserve">В связи с вышеизложенным и на основании </w:t>
      </w:r>
      <w:hyperlink r:id="rId14" w:history="1">
        <w:r>
          <w:rPr>
            <w:color w:val="0000FF"/>
          </w:rPr>
          <w:t>п. 2 ст. 1</w:t>
        </w:r>
      </w:hyperlink>
      <w:r>
        <w:t xml:space="preserve"> Жилищного кодекса Российской Федерации, </w:t>
      </w:r>
      <w:hyperlink r:id="rId15" w:history="1">
        <w:r>
          <w:rPr>
            <w:color w:val="0000FF"/>
          </w:rPr>
          <w:t>ст. ст. 166</w:t>
        </w:r>
      </w:hyperlink>
      <w:r>
        <w:t xml:space="preserve">, </w:t>
      </w:r>
      <w:hyperlink r:id="rId16" w:history="1">
        <w:r>
          <w:rPr>
            <w:color w:val="0000FF"/>
          </w:rPr>
          <w:t>168</w:t>
        </w:r>
      </w:hyperlink>
      <w:r>
        <w:t xml:space="preserve">, </w:t>
      </w:r>
      <w:hyperlink r:id="rId17" w:history="1">
        <w:r>
          <w:rPr>
            <w:color w:val="0000FF"/>
          </w:rPr>
          <w:t>177</w:t>
        </w:r>
      </w:hyperlink>
      <w:r>
        <w:t xml:space="preserve">, </w:t>
      </w:r>
      <w:hyperlink r:id="rId18" w:history="1">
        <w:r>
          <w:rPr>
            <w:color w:val="0000FF"/>
          </w:rPr>
          <w:t>п. п. 1</w:t>
        </w:r>
      </w:hyperlink>
      <w:r>
        <w:t xml:space="preserve">, </w:t>
      </w:r>
      <w:hyperlink r:id="rId19" w:history="1">
        <w:r>
          <w:rPr>
            <w:color w:val="0000FF"/>
          </w:rPr>
          <w:t>2</w:t>
        </w:r>
      </w:hyperlink>
      <w:r>
        <w:t xml:space="preserve">, </w:t>
      </w:r>
      <w:hyperlink r:id="rId20" w:history="1">
        <w:r>
          <w:rPr>
            <w:color w:val="0000FF"/>
          </w:rPr>
          <w:t>3 ст. 1118</w:t>
        </w:r>
      </w:hyperlink>
      <w:r>
        <w:t xml:space="preserve">, </w:t>
      </w:r>
      <w:hyperlink r:id="rId21" w:history="1">
        <w:r>
          <w:rPr>
            <w:color w:val="0000FF"/>
          </w:rPr>
          <w:t>п. 1 ст. 1119</w:t>
        </w:r>
      </w:hyperlink>
      <w:r>
        <w:t xml:space="preserve">, </w:t>
      </w:r>
      <w:hyperlink r:id="rId22" w:history="1">
        <w:r>
          <w:rPr>
            <w:color w:val="0000FF"/>
          </w:rPr>
          <w:t>п. 1 ст. 1122</w:t>
        </w:r>
      </w:hyperlink>
      <w:r>
        <w:t xml:space="preserve">, </w:t>
      </w:r>
      <w:hyperlink r:id="rId23" w:history="1">
        <w:r>
          <w:rPr>
            <w:color w:val="0000FF"/>
          </w:rPr>
          <w:t>ст. 1141</w:t>
        </w:r>
      </w:hyperlink>
      <w:r>
        <w:t xml:space="preserve">, </w:t>
      </w:r>
      <w:hyperlink r:id="rId24" w:history="1">
        <w:r>
          <w:rPr>
            <w:color w:val="0000FF"/>
          </w:rPr>
          <w:t>п. п. 1</w:t>
        </w:r>
      </w:hyperlink>
      <w:r>
        <w:t xml:space="preserve">, </w:t>
      </w:r>
      <w:hyperlink r:id="rId25" w:history="1">
        <w:r>
          <w:rPr>
            <w:color w:val="0000FF"/>
          </w:rPr>
          <w:t>2 ст. 1153</w:t>
        </w:r>
      </w:hyperlink>
      <w:r>
        <w:t xml:space="preserve"> Гражданского кодекса Российской Федерации, </w:t>
      </w:r>
      <w:hyperlink r:id="rId26" w:history="1">
        <w:r>
          <w:rPr>
            <w:color w:val="0000FF"/>
          </w:rPr>
          <w:t>ст. ст. 131</w:t>
        </w:r>
      </w:hyperlink>
      <w:r>
        <w:t xml:space="preserve">, </w:t>
      </w:r>
      <w:hyperlink r:id="rId27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jc w:val="center"/>
      </w:pPr>
      <w:r>
        <w:t>ПРОШУ: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ind w:firstLine="540"/>
        <w:jc w:val="both"/>
      </w:pPr>
      <w:r>
        <w:t>Признать за Истцом право собственности на квартиру/долю в квартире в размере ____, расположенную по адресу: _______________________________, в порядке наследования.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ind w:firstLine="540"/>
        <w:jc w:val="both"/>
      </w:pPr>
      <w:r>
        <w:t>Приложения:</w:t>
      </w:r>
    </w:p>
    <w:p w:rsidR="00CC3A3D" w:rsidRDefault="00CC3A3D">
      <w:pPr>
        <w:pStyle w:val="ConsPlusNormal"/>
        <w:ind w:firstLine="540"/>
        <w:jc w:val="both"/>
      </w:pPr>
      <w:r>
        <w:t>1. Копия Свидетельства о смерти наследодателя от "__"___________ ____ г. N ___.</w:t>
      </w:r>
    </w:p>
    <w:p w:rsidR="00CC3A3D" w:rsidRDefault="00CC3A3D">
      <w:pPr>
        <w:pStyle w:val="ConsPlusNormal"/>
        <w:ind w:firstLine="540"/>
        <w:jc w:val="both"/>
      </w:pPr>
      <w:r>
        <w:t>2. Копии документов, подтверждающих состав наследственного имущества.</w:t>
      </w:r>
    </w:p>
    <w:p w:rsidR="00CC3A3D" w:rsidRDefault="00CC3A3D">
      <w:pPr>
        <w:pStyle w:val="ConsPlusNormal"/>
        <w:ind w:firstLine="540"/>
        <w:jc w:val="both"/>
      </w:pPr>
      <w:r>
        <w:t>3. Копия завещания.</w:t>
      </w:r>
    </w:p>
    <w:p w:rsidR="00CC3A3D" w:rsidRDefault="00CC3A3D">
      <w:pPr>
        <w:pStyle w:val="ConsPlusNormal"/>
        <w:ind w:firstLine="540"/>
        <w:jc w:val="both"/>
      </w:pPr>
      <w:r>
        <w:t>4. Доказательства того, что наследодатель понимал/не понимал значение своих действий и мог/не мог руководить ими: выписка из истории болезни/результаты посмертной судебно-психиатрической экспертизы/другие медицинские документы.</w:t>
      </w:r>
    </w:p>
    <w:p w:rsidR="00CC3A3D" w:rsidRDefault="00CC3A3D">
      <w:pPr>
        <w:pStyle w:val="ConsPlusNormal"/>
        <w:ind w:firstLine="540"/>
        <w:jc w:val="both"/>
      </w:pPr>
      <w:r>
        <w:t>5. Доказательства своевременного обращения Истца с заявлением о принятии наследства по месту его принятия: копия письма в Московскую городскую Нотариальную палату от "__"___________ ____ г. и ответа от "__"___________ ____ г.</w:t>
      </w:r>
    </w:p>
    <w:p w:rsidR="00CC3A3D" w:rsidRDefault="00CC3A3D">
      <w:pPr>
        <w:pStyle w:val="ConsPlusNormal"/>
        <w:ind w:firstLine="540"/>
        <w:jc w:val="both"/>
      </w:pPr>
      <w:r>
        <w:t>6. Доказательства надлежащего и своевременного принятия Истцом наследства: отчет ОМВД о результатах опроса соседей/выписка с финансового лицевого счета жилого помещения об отсутствии задолженности/копии квитанций об оплате жилья и коммунальных услуг.</w:t>
      </w:r>
    </w:p>
    <w:p w:rsidR="00CC3A3D" w:rsidRDefault="00CC3A3D">
      <w:pPr>
        <w:pStyle w:val="ConsPlusNormal"/>
        <w:ind w:firstLine="540"/>
        <w:jc w:val="both"/>
      </w:pPr>
      <w:r>
        <w:t>7. Доказательства прижизненного изъявления наследодателем желания на приватизацию жилого помещения: ответы Департамента жилищной политики и жилищного фонда г. Москвы/службы "одного окна"/органов БТИ и т.п.</w:t>
      </w:r>
    </w:p>
    <w:p w:rsidR="00CC3A3D" w:rsidRDefault="00CC3A3D">
      <w:pPr>
        <w:pStyle w:val="ConsPlusNormal"/>
        <w:ind w:firstLine="540"/>
        <w:jc w:val="both"/>
      </w:pPr>
      <w:r>
        <w:t>8. Доказательство того, что завещание было совершено (подписано) наследодателем/не наследодателем, а иным лицом: копия заключения судебной почерковедческой экспертизы/иные документы.</w:t>
      </w:r>
    </w:p>
    <w:p w:rsidR="00CC3A3D" w:rsidRDefault="00CC3A3D">
      <w:pPr>
        <w:pStyle w:val="ConsPlusNormal"/>
        <w:ind w:firstLine="540"/>
        <w:jc w:val="both"/>
      </w:pPr>
      <w:r>
        <w:t>9. Копии искового заявления и приложенных к нему документов ответчикам.</w:t>
      </w:r>
    </w:p>
    <w:p w:rsidR="00CC3A3D" w:rsidRDefault="00CC3A3D">
      <w:pPr>
        <w:pStyle w:val="ConsPlusNormal"/>
        <w:ind w:firstLine="540"/>
        <w:jc w:val="both"/>
      </w:pPr>
      <w:r>
        <w:t>10. Квитанция об уплате государственной пошлины.</w:t>
      </w:r>
    </w:p>
    <w:p w:rsidR="00CC3A3D" w:rsidRDefault="00CC3A3D">
      <w:pPr>
        <w:pStyle w:val="ConsPlusNormal"/>
        <w:ind w:firstLine="540"/>
        <w:jc w:val="both"/>
      </w:pPr>
      <w:r>
        <w:t>11. Доверенность представителя от "__"___________ ____ г. N ____ (если исковое заявление подписано представителем Истца).</w:t>
      </w:r>
    </w:p>
    <w:p w:rsidR="00CC3A3D" w:rsidRDefault="00CC3A3D">
      <w:pPr>
        <w:pStyle w:val="ConsPlusNormal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ind w:firstLine="540"/>
        <w:jc w:val="both"/>
      </w:pPr>
      <w:r>
        <w:t>"__"___________ ____ г.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nformat"/>
        <w:jc w:val="both"/>
      </w:pPr>
      <w:r>
        <w:t xml:space="preserve">    Истец (представитель):</w:t>
      </w:r>
    </w:p>
    <w:p w:rsidR="00CC3A3D" w:rsidRDefault="00CC3A3D">
      <w:pPr>
        <w:pStyle w:val="ConsPlusNonformat"/>
        <w:jc w:val="both"/>
      </w:pPr>
    </w:p>
    <w:p w:rsidR="00CC3A3D" w:rsidRDefault="00CC3A3D">
      <w:pPr>
        <w:pStyle w:val="ConsPlusNonformat"/>
        <w:jc w:val="both"/>
      </w:pPr>
      <w:r>
        <w:t xml:space="preserve">    ________________/________________________________/</w:t>
      </w:r>
    </w:p>
    <w:p w:rsidR="00CC3A3D" w:rsidRDefault="00CC3A3D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CC3A3D" w:rsidRDefault="00CC3A3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11 сентября 2015 г. N 4г/5-9486/2015</w:t>
      </w:r>
    </w:p>
    <w:p w:rsidR="00CC3A3D" w:rsidRDefault="00CC3A3D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13 мая 2015 г. N 4г/9-4534/2015</w:t>
      </w:r>
    </w:p>
    <w:p w:rsidR="00CC3A3D" w:rsidRDefault="00CC3A3D">
      <w:pPr>
        <w:pStyle w:val="ConsPlusNormal"/>
        <w:ind w:firstLine="540"/>
        <w:jc w:val="both"/>
      </w:pPr>
      <w:r>
        <w:t xml:space="preserve">Апелляционное </w:t>
      </w:r>
      <w:hyperlink r:id="rId30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26 мая 2015 г. по делу N 33-17136</w:t>
      </w:r>
    </w:p>
    <w:p w:rsidR="00CC3A3D" w:rsidRDefault="00CC3A3D">
      <w:pPr>
        <w:pStyle w:val="ConsPlusNormal"/>
        <w:ind w:firstLine="540"/>
        <w:jc w:val="both"/>
      </w:pPr>
      <w:r>
        <w:t xml:space="preserve">Апелляционное </w:t>
      </w:r>
      <w:hyperlink r:id="rId31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 сентября 2014 г. по делу N 33-18073/2014</w:t>
      </w: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ind w:firstLine="540"/>
        <w:jc w:val="both"/>
      </w:pPr>
    </w:p>
    <w:p w:rsidR="00CC3A3D" w:rsidRDefault="00CC3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9B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D"/>
    <w:rsid w:val="00CC3A3D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1010"/>
  <w15:chartTrackingRefBased/>
  <w15:docId w15:val="{A62536FA-3131-4F20-AA06-DD62CB25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92ACCAB543F14152EA97B25B9CB7AA7354A34DEBD4BEB34E1171E262B7AD0FC57DF9B644F7E19J2kFK" TargetMode="External"/><Relationship Id="rId13" Type="http://schemas.openxmlformats.org/officeDocument/2006/relationships/hyperlink" Target="consultantplus://offline/ref=D8192ACCAB543F14152EA97B25B9CB7AA7354A34DEBD4BEB34E1171E262B7AD0FC57DF9B644F7E19J2kCK" TargetMode="External"/><Relationship Id="rId18" Type="http://schemas.openxmlformats.org/officeDocument/2006/relationships/hyperlink" Target="consultantplus://offline/ref=D8192ACCAB543F14152EA97B25B9CB7AA7354A34DEBD4BEB34E1171E262B7AD0FC57DF9B644F7E19J2kEK" TargetMode="External"/><Relationship Id="rId26" Type="http://schemas.openxmlformats.org/officeDocument/2006/relationships/hyperlink" Target="consultantplus://offline/ref=D8192ACCAB543F14152EA97B25B9CB7AA43C4E3BDAB54BEB34E1171E262B7AD0FC57DF9B644F781FJ2k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192ACCAB543F14152EA97B25B9CB7AA7354A34DEBD4BEB34E1171E262B7AD0FC57DFJ9kBK" TargetMode="External"/><Relationship Id="rId7" Type="http://schemas.openxmlformats.org/officeDocument/2006/relationships/hyperlink" Target="consultantplus://offline/ref=D8192ACCAB543F14152EA97B25B9CB7AA7354A34DEBD4BEB34E1171E262B7AD0FC57DF9B644F7E18J2k8K" TargetMode="External"/><Relationship Id="rId12" Type="http://schemas.openxmlformats.org/officeDocument/2006/relationships/hyperlink" Target="consultantplus://offline/ref=D8192ACCAB543F14152EB67837D59E29A8304C3EDFB54BEB34E1171E26J2kBK" TargetMode="External"/><Relationship Id="rId17" Type="http://schemas.openxmlformats.org/officeDocument/2006/relationships/hyperlink" Target="consultantplus://offline/ref=D8192ACCAB543F14152EA97B25B9CB7AA7354A34D8B14BEB34E1171E262B7AD0FC57DF9B644F7715J2kDK" TargetMode="External"/><Relationship Id="rId25" Type="http://schemas.openxmlformats.org/officeDocument/2006/relationships/hyperlink" Target="consultantplus://offline/ref=D8192ACCAB543F14152EA97B25B9CB7AA7354A34DEBD4BEB34E1171E262B7AD0FC57DF9B644F7C1FJ2k7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192ACCAB543F14152EA97B25B9CB7AA7354A34D8B14BEB34E1171E262B7AD0FC57DF9962J4k8K" TargetMode="External"/><Relationship Id="rId20" Type="http://schemas.openxmlformats.org/officeDocument/2006/relationships/hyperlink" Target="consultantplus://offline/ref=D8192ACCAB543F14152EA97B25B9CB7AA7354A34DEBD4BEB34E1171E262B7AD0FC57DF9B644F7E19J2kCK" TargetMode="External"/><Relationship Id="rId29" Type="http://schemas.openxmlformats.org/officeDocument/2006/relationships/hyperlink" Target="consultantplus://offline/ref=D8192ACCAB543F14152EA87B3CB9CB7AA4374A35DDBD48B63EE94E12242CJ7k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2ACCAB543F14152EA97B25B9CB7AA7354A34DEBD4BEB34E1171E26J2kBK" TargetMode="External"/><Relationship Id="rId11" Type="http://schemas.openxmlformats.org/officeDocument/2006/relationships/hyperlink" Target="consultantplus://offline/ref=D8192ACCAB543F14152EA97B25B9CB7AA7354A34D8B04BEB34E1171E262B7AD0FC57DF9B644F7E1CJ2kEK" TargetMode="External"/><Relationship Id="rId24" Type="http://schemas.openxmlformats.org/officeDocument/2006/relationships/hyperlink" Target="consultantplus://offline/ref=D8192ACCAB543F14152EA97B25B9CB7AA7354A34DEBD4BEB34E1171E262B7AD0FC57DF9B644F7C1FJ2k8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8192ACCAB543F14152EA97B25B9CB7AA7354A34DEBD4BEB34E1171E262B7AD0FC57DFJ9kBK" TargetMode="External"/><Relationship Id="rId15" Type="http://schemas.openxmlformats.org/officeDocument/2006/relationships/hyperlink" Target="consultantplus://offline/ref=D8192ACCAB543F14152EA97B25B9CB7AA7354A34D8B14BEB34E1171E262B7AD0FC57DF9961J4kCK" TargetMode="External"/><Relationship Id="rId23" Type="http://schemas.openxmlformats.org/officeDocument/2006/relationships/hyperlink" Target="consultantplus://offline/ref=D8192ACCAB543F14152EA97B25B9CB7AA7354A34DEBD4BEB34E1171E262B7AD0FC57DF9B644F7F1AJ2kFK" TargetMode="External"/><Relationship Id="rId28" Type="http://schemas.openxmlformats.org/officeDocument/2006/relationships/hyperlink" Target="consultantplus://offline/ref=D8192ACCAB543F14152EA87B3CB9CB7AA4364839D8B540B63EE94E12242CJ7k5K" TargetMode="External"/><Relationship Id="rId10" Type="http://schemas.openxmlformats.org/officeDocument/2006/relationships/hyperlink" Target="consultantplus://offline/ref=D8192ACCAB543F14152EA97B25B9CB7AA7354A34DEBD4BEB34E1171E262B7AD0FC57DF9B644F7C1FJ2k7K" TargetMode="External"/><Relationship Id="rId19" Type="http://schemas.openxmlformats.org/officeDocument/2006/relationships/hyperlink" Target="consultantplus://offline/ref=D8192ACCAB543F14152EA97B25B9CB7AA7354A34DEBD4BEB34E1171E262B7AD0FC57DF9B644F7E19J2kFK" TargetMode="External"/><Relationship Id="rId31" Type="http://schemas.openxmlformats.org/officeDocument/2006/relationships/hyperlink" Target="consultantplus://offline/ref=D8192ACCAB543F14152EA87B3CB9CB7AA435423FDDB342B63EE94E12242CJ7k5K" TargetMode="External"/><Relationship Id="rId4" Type="http://schemas.openxmlformats.org/officeDocument/2006/relationships/hyperlink" Target="consultantplus://offline/ref=D8192ACCAB543F14152EA97B25B9CB7AA7354A34DEBD4BEB34E1171E262B7AD0FC57DF9B644F7E19J2kEK" TargetMode="External"/><Relationship Id="rId9" Type="http://schemas.openxmlformats.org/officeDocument/2006/relationships/hyperlink" Target="consultantplus://offline/ref=D8192ACCAB543F14152EA97B25B9CB7AA7354A34DEBD4BEB34E1171E262B7AD0FC57DF9B644F7C1FJ2k8K" TargetMode="External"/><Relationship Id="rId14" Type="http://schemas.openxmlformats.org/officeDocument/2006/relationships/hyperlink" Target="consultantplus://offline/ref=D8192ACCAB543F14152EA97B25B9CB7AA7354A34D8B04BEB34E1171E262B7AD0FC57DF9B644F7E1CJ2kEK" TargetMode="External"/><Relationship Id="rId22" Type="http://schemas.openxmlformats.org/officeDocument/2006/relationships/hyperlink" Target="consultantplus://offline/ref=D8192ACCAB543F14152EA97B25B9CB7AA7354A34DEBD4BEB34E1171E262B7AD0FC57DF9B644F7E18J2k8K" TargetMode="External"/><Relationship Id="rId27" Type="http://schemas.openxmlformats.org/officeDocument/2006/relationships/hyperlink" Target="consultantplus://offline/ref=D8192ACCAB543F14152EA97B25B9CB7AA43C4E3BDAB54BEB34E1171E262B7AD0FC57DF9B644F7819J2kDK" TargetMode="External"/><Relationship Id="rId30" Type="http://schemas.openxmlformats.org/officeDocument/2006/relationships/hyperlink" Target="consultantplus://offline/ref=D8192ACCAB543F14152EA87B3CB9CB7AA4374F39D9BD42B63EE94E12242CJ7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2016-07-13T10:36:00Z</dcterms:created>
  <dcterms:modified xsi:type="dcterms:W3CDTF">2016-07-13T10:36:00Z</dcterms:modified>
</cp:coreProperties>
</file>